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4" w:rsidRPr="00F17F84" w:rsidRDefault="00F17F84" w:rsidP="00F17F84">
      <w:pPr>
        <w:suppressAutoHyphens/>
        <w:spacing w:after="0" w:line="252" w:lineRule="auto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</w:p>
    <w:p w:rsidR="00F17F84" w:rsidRPr="00F17F84" w:rsidRDefault="00F17F84" w:rsidP="00F17F8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84" w:rsidRPr="00F17F84" w:rsidRDefault="00F17F84" w:rsidP="00F17F8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>АДМИНИСТРАЦИЯ</w:t>
      </w:r>
    </w:p>
    <w:p w:rsidR="00F17F84" w:rsidRPr="00F17F84" w:rsidRDefault="00E85417" w:rsidP="00F17F84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ЦАРЕВЩИНСКОГО 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t xml:space="preserve"> МУНИЦИПАЛЬНОГО ОБРАЗОВАНИЯ БАЛТАЙСКОГО МУНИЦИПАЛЬНОГО РАЙОНА</w:t>
      </w:r>
      <w:r w:rsidR="00F17F84" w:rsidRPr="00F17F84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ar-SA"/>
        </w:rPr>
        <w:br/>
        <w:t>САРАТОВСКОЙ ОБЛАСТИ</w:t>
      </w:r>
    </w:p>
    <w:p w:rsidR="00F17F84" w:rsidRPr="00F17F84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</w:pPr>
      <w:proofErr w:type="gramStart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>П</w:t>
      </w:r>
      <w:proofErr w:type="gramEnd"/>
      <w:r w:rsidRPr="00F17F84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ar-SA"/>
        </w:rPr>
        <w:t xml:space="preserve"> О С Т А Н О В Л Е Н И Е</w:t>
      </w:r>
    </w:p>
    <w:p w:rsidR="00F17F84" w:rsidRPr="00F17F84" w:rsidRDefault="004B7D2E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jc w:val="center"/>
        <w:rPr>
          <w:rFonts w:ascii="Times New Roman" w:eastAsia="Times New Roman" w:hAnsi="Times New Roman" w:cs="Times New Roman"/>
          <w:spacing w:val="20"/>
          <w:lang w:eastAsia="ar-SA"/>
        </w:rPr>
      </w:pPr>
      <w:r w:rsidRPr="004B7D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.15pt;margin-top:12.7pt;width:178.05pt;height:17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" stroked="f">
            <v:fill opacity="0"/>
            <v:textbox inset="0,0,0,0">
              <w:txbxContent>
                <w:p w:rsidR="00F17F84" w:rsidRPr="00E85417" w:rsidRDefault="0075181C" w:rsidP="00E85417">
                  <w:pPr>
                    <w:tabs>
                      <w:tab w:val="left" w:pos="1985"/>
                    </w:tabs>
                    <w:ind w:left="142" w:hanging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71AE9" w:rsidRPr="00D71AE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10.11.2020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17F84" w:rsidRPr="00E854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1F2E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D71AE9" w:rsidRPr="00D71AE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72</w:t>
                  </w:r>
                </w:p>
              </w:txbxContent>
            </v:textbox>
            <w10:wrap type="square" side="largest"/>
          </v:shape>
        </w:pict>
      </w:r>
    </w:p>
    <w:p w:rsidR="00E85417" w:rsidRDefault="00F17F84" w:rsidP="00F17F84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E85417" w:rsidRPr="00526010" w:rsidRDefault="00F17F84" w:rsidP="00526010">
      <w:pPr>
        <w:tabs>
          <w:tab w:val="left" w:pos="708"/>
          <w:tab w:val="center" w:pos="4677"/>
          <w:tab w:val="right" w:pos="9355"/>
        </w:tabs>
        <w:suppressAutoHyphens/>
        <w:spacing w:before="8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F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с.</w:t>
      </w:r>
      <w:r w:rsidR="00E854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85417">
        <w:rPr>
          <w:rFonts w:ascii="Times New Roman" w:eastAsia="Times New Roman" w:hAnsi="Times New Roman" w:cs="Times New Roman"/>
          <w:sz w:val="24"/>
          <w:szCs w:val="24"/>
          <w:lang w:eastAsia="ar-SA"/>
        </w:rPr>
        <w:t>Царевщина</w:t>
      </w:r>
      <w:proofErr w:type="spellEnd"/>
    </w:p>
    <w:p w:rsidR="00C8159F" w:rsidRPr="00C8159F" w:rsidRDefault="00E85417" w:rsidP="00C815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59F" w:rsidRPr="00C8159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proofErr w:type="gramStart"/>
      <w:r w:rsidR="00C8159F" w:rsidRPr="00C8159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="00C8159F" w:rsidRPr="00C8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159F" w:rsidRDefault="00C8159F" w:rsidP="00C81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59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«Энергосбережение</w:t>
      </w:r>
      <w:r w:rsidR="00E85417"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и повышение</w:t>
      </w:r>
      <w:r w:rsidR="00E85417"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5417" w:rsidRPr="00C8159F" w:rsidRDefault="00F17F84" w:rsidP="00C81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59F">
        <w:rPr>
          <w:rFonts w:ascii="Times New Roman" w:hAnsi="Times New Roman" w:cs="Times New Roman"/>
          <w:b/>
          <w:sz w:val="28"/>
          <w:szCs w:val="28"/>
        </w:rPr>
        <w:t>энергетической эффективности на</w:t>
      </w:r>
      <w:r w:rsidR="00E85417"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F17F84" w:rsidRPr="00C8159F" w:rsidRDefault="00E85417" w:rsidP="00C815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59F">
        <w:rPr>
          <w:rFonts w:ascii="Times New Roman" w:hAnsi="Times New Roman" w:cs="Times New Roman"/>
          <w:b/>
          <w:sz w:val="28"/>
          <w:szCs w:val="28"/>
        </w:rPr>
        <w:t xml:space="preserve">Царевщинского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C815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8159F" w:rsidRPr="00C8159F">
        <w:rPr>
          <w:rFonts w:ascii="Times New Roman" w:hAnsi="Times New Roman" w:cs="Times New Roman"/>
          <w:b/>
          <w:sz w:val="28"/>
          <w:szCs w:val="28"/>
        </w:rPr>
        <w:t>на 2021-2023гг.</w:t>
      </w:r>
      <w:r w:rsidR="00F17F84" w:rsidRPr="00C8159F">
        <w:rPr>
          <w:rFonts w:ascii="Times New Roman" w:hAnsi="Times New Roman" w:cs="Times New Roman"/>
          <w:b/>
          <w:sz w:val="28"/>
          <w:szCs w:val="28"/>
        </w:rPr>
        <w:t>»</w:t>
      </w:r>
    </w:p>
    <w:p w:rsidR="007841E2" w:rsidRPr="007841E2" w:rsidRDefault="007841E2" w:rsidP="00C8159F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9F" w:rsidRPr="00C8159F" w:rsidRDefault="00C8159F" w:rsidP="00D71AE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59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8159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526010" w:rsidRPr="001C24BC">
        <w:rPr>
          <w:rFonts w:ascii="Times New Roman" w:hAnsi="Times New Roman"/>
          <w:iCs/>
          <w:sz w:val="28"/>
          <w:szCs w:val="28"/>
          <w:lang w:eastAsia="ru-RU"/>
        </w:rPr>
        <w:t>В целях</w:t>
      </w:r>
      <w:r w:rsidR="00526010" w:rsidRPr="001C24BC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комплексного решения проблемы повышения эффективности использования энергетических ресурсов в организациях бюджетной сферы района, сокращения расходов бюджетов на обеспечение энергетическими ресурсами, в соответствии с Федеральным законом от 23 ноября 2009 года </w:t>
      </w:r>
      <w:r w:rsidR="00D71A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010" w:rsidRPr="001C24BC">
        <w:rPr>
          <w:rFonts w:ascii="Times New Roman" w:eastAsia="Times New Roman" w:hAnsi="Times New Roman"/>
          <w:sz w:val="28"/>
          <w:szCs w:val="28"/>
          <w:lang w:eastAsia="ar-SA"/>
        </w:rPr>
        <w:t>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52601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8159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8159F">
        <w:rPr>
          <w:rFonts w:ascii="Times New Roman" w:hAnsi="Times New Roman" w:cs="Times New Roman"/>
          <w:sz w:val="28"/>
          <w:szCs w:val="28"/>
        </w:rPr>
        <w:t>постановлением администрации Царевщинского муниципального образования от 21.07.2014 №</w:t>
      </w:r>
      <w:r w:rsidR="00D71AE9">
        <w:rPr>
          <w:rFonts w:ascii="Times New Roman" w:hAnsi="Times New Roman" w:cs="Times New Roman"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sz w:val="28"/>
          <w:szCs w:val="28"/>
        </w:rPr>
        <w:t>46 «Об утверждении Положения</w:t>
      </w:r>
      <w:proofErr w:type="gramEnd"/>
      <w:r w:rsidRPr="00C8159F">
        <w:rPr>
          <w:rFonts w:ascii="Times New Roman" w:hAnsi="Times New Roman" w:cs="Times New Roman"/>
          <w:sz w:val="28"/>
          <w:szCs w:val="28"/>
        </w:rPr>
        <w:t xml:space="preserve"> о порядке принятия решений о разработке муниципальных программ Царевщинского муниципального образования Балтайского муниципального района», </w:t>
      </w:r>
      <w:r w:rsidRPr="00C8159F">
        <w:rPr>
          <w:rFonts w:ascii="Times New Roman" w:hAnsi="Times New Roman" w:cs="Times New Roman"/>
          <w:bCs/>
          <w:sz w:val="28"/>
          <w:szCs w:val="28"/>
        </w:rPr>
        <w:t>руководствуясь статьей 33 Устава  Царевщинского  муниципального  образования,</w:t>
      </w:r>
    </w:p>
    <w:p w:rsidR="007841E2" w:rsidRDefault="007841E2" w:rsidP="00C8159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41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</w:t>
      </w:r>
      <w:r w:rsidRPr="007841E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8159F" w:rsidRPr="00C8159F" w:rsidRDefault="00C8159F" w:rsidP="00D71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159F">
        <w:rPr>
          <w:rFonts w:ascii="Times New Roman" w:hAnsi="Times New Roman" w:cs="Times New Roman"/>
          <w:sz w:val="28"/>
          <w:szCs w:val="28"/>
        </w:rPr>
        <w:t xml:space="preserve">1. Утвердить муниципальную  программу «Энергосбережение и повышение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на территории Царевщинского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8159F">
        <w:rPr>
          <w:rFonts w:ascii="Times New Roman" w:hAnsi="Times New Roman" w:cs="Times New Roman"/>
          <w:sz w:val="28"/>
          <w:szCs w:val="28"/>
        </w:rPr>
        <w:t xml:space="preserve"> на 2021-2023гг.»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59F">
        <w:rPr>
          <w:rFonts w:ascii="Times New Roman" w:hAnsi="Times New Roman" w:cs="Times New Roman"/>
          <w:sz w:val="28"/>
          <w:szCs w:val="28"/>
        </w:rPr>
        <w:t>согласно  приложению.</w:t>
      </w:r>
    </w:p>
    <w:p w:rsidR="00C8159F" w:rsidRPr="00C8159F" w:rsidRDefault="00C8159F" w:rsidP="00D71A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59F">
        <w:rPr>
          <w:rFonts w:ascii="Times New Roman" w:hAnsi="Times New Roman" w:cs="Times New Roman"/>
          <w:color w:val="000000"/>
          <w:sz w:val="28"/>
          <w:szCs w:val="28"/>
        </w:rPr>
        <w:t>2.Главному специалисту администрации Царевщинского муниципального образования (Моисеева Н.С.) предусмотреть при формировании проекта местного бюджета выделение средств на реализацию  мероприятий программы.</w:t>
      </w:r>
    </w:p>
    <w:p w:rsidR="00C8159F" w:rsidRPr="00C8159F" w:rsidRDefault="00C8159F" w:rsidP="00C81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59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2021 года и подлежит обнародованию.</w:t>
      </w:r>
    </w:p>
    <w:p w:rsidR="00C8159F" w:rsidRPr="00C8159F" w:rsidRDefault="00C8159F" w:rsidP="00C815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5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815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59F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307292" w:rsidRDefault="00307292" w:rsidP="00C81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5417" w:rsidRDefault="001F2E85" w:rsidP="007F23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E85417" w:rsidRP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Царевщинского </w:t>
      </w:r>
    </w:p>
    <w:p w:rsidR="0075181C" w:rsidRDefault="001F2E85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</w:t>
      </w:r>
      <w:r w:rsidR="00E854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F233C" w:rsidRPr="007F23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3072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Д.В.Мороз</w:t>
      </w:r>
      <w:r w:rsidR="005A7A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</w:t>
      </w:r>
    </w:p>
    <w:p w:rsidR="0075181C" w:rsidRDefault="0075181C" w:rsidP="00E854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1AE9" w:rsidRDefault="00D71AE9" w:rsidP="007518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181C" w:rsidRDefault="0075181C" w:rsidP="007518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181C" w:rsidRDefault="0075181C" w:rsidP="0075181C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Царевщинского муниципального образования</w:t>
      </w:r>
    </w:p>
    <w:p w:rsidR="009E68B3" w:rsidRPr="00E85417" w:rsidRDefault="009E68B3" w:rsidP="009E68B3">
      <w:pPr>
        <w:tabs>
          <w:tab w:val="left" w:pos="1985"/>
        </w:tabs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71AE9">
        <w:rPr>
          <w:rFonts w:ascii="Times New Roman" w:hAnsi="Times New Roman" w:cs="Times New Roman"/>
          <w:sz w:val="28"/>
          <w:szCs w:val="28"/>
          <w:u w:val="single"/>
        </w:rPr>
        <w:t>10.11.2020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41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1AE9"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:rsidR="0075181C" w:rsidRPr="008F38FB" w:rsidRDefault="0075181C" w:rsidP="0075181C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F3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81C" w:rsidRDefault="0075181C" w:rsidP="0075181C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181C" w:rsidRDefault="0075181C" w:rsidP="0075181C">
      <w:pPr>
        <w:jc w:val="both"/>
        <w:rPr>
          <w:sz w:val="28"/>
          <w:szCs w:val="28"/>
        </w:rPr>
      </w:pPr>
    </w:p>
    <w:p w:rsidR="0075181C" w:rsidRDefault="0075181C" w:rsidP="0075181C"/>
    <w:p w:rsidR="0075181C" w:rsidRDefault="0075181C" w:rsidP="0075181C"/>
    <w:p w:rsidR="0075181C" w:rsidRDefault="0075181C" w:rsidP="0075181C"/>
    <w:p w:rsidR="0075181C" w:rsidRDefault="0075181C" w:rsidP="0075181C"/>
    <w:p w:rsidR="0075181C" w:rsidRDefault="0075181C" w:rsidP="0075181C">
      <w:pPr>
        <w:rPr>
          <w:sz w:val="52"/>
          <w:szCs w:val="52"/>
        </w:rPr>
      </w:pPr>
    </w:p>
    <w:p w:rsidR="0075181C" w:rsidRPr="009E68B3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68B3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9E68B3" w:rsidRDefault="0075181C" w:rsidP="00C815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AE9">
        <w:rPr>
          <w:rFonts w:ascii="Times New Roman" w:hAnsi="Times New Roman" w:cs="Times New Roman"/>
          <w:b/>
          <w:sz w:val="32"/>
          <w:szCs w:val="32"/>
        </w:rPr>
        <w:t>«Энергосбережение и повышение</w:t>
      </w:r>
      <w:r w:rsidR="00C8159F" w:rsidRPr="00D71AE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71AE9">
        <w:rPr>
          <w:rFonts w:ascii="Times New Roman" w:hAnsi="Times New Roman" w:cs="Times New Roman"/>
          <w:b/>
          <w:sz w:val="32"/>
          <w:szCs w:val="32"/>
        </w:rPr>
        <w:t>энергетической</w:t>
      </w:r>
      <w:proofErr w:type="gramEnd"/>
      <w:r w:rsidRPr="00D71AE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68B3" w:rsidRDefault="0075181C" w:rsidP="00C815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AE9">
        <w:rPr>
          <w:rFonts w:ascii="Times New Roman" w:hAnsi="Times New Roman" w:cs="Times New Roman"/>
          <w:b/>
          <w:sz w:val="32"/>
          <w:szCs w:val="32"/>
        </w:rPr>
        <w:t xml:space="preserve">эффективности на территории </w:t>
      </w:r>
    </w:p>
    <w:p w:rsidR="0075181C" w:rsidRPr="00D71AE9" w:rsidRDefault="0075181C" w:rsidP="00C815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AE9">
        <w:rPr>
          <w:rFonts w:ascii="Times New Roman" w:hAnsi="Times New Roman" w:cs="Times New Roman"/>
          <w:b/>
          <w:sz w:val="32"/>
          <w:szCs w:val="32"/>
        </w:rPr>
        <w:t>Царевщинского муниципального образования</w:t>
      </w:r>
    </w:p>
    <w:p w:rsidR="0075181C" w:rsidRPr="00D71AE9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159F" w:rsidRPr="00D71AE9">
        <w:rPr>
          <w:rFonts w:ascii="Times New Roman" w:hAnsi="Times New Roman" w:cs="Times New Roman"/>
          <w:b/>
          <w:sz w:val="32"/>
          <w:szCs w:val="32"/>
        </w:rPr>
        <w:t>на 2021-2023гг</w:t>
      </w:r>
      <w:r w:rsidRPr="00D71AE9">
        <w:rPr>
          <w:rFonts w:ascii="Times New Roman" w:hAnsi="Times New Roman" w:cs="Times New Roman"/>
          <w:b/>
          <w:sz w:val="32"/>
          <w:szCs w:val="32"/>
        </w:rPr>
        <w:t>»</w:t>
      </w:r>
    </w:p>
    <w:p w:rsidR="0075181C" w:rsidRPr="00D71AE9" w:rsidRDefault="0075181C" w:rsidP="0075181C">
      <w:pPr>
        <w:spacing w:after="0"/>
        <w:rPr>
          <w:b/>
          <w:sz w:val="32"/>
          <w:szCs w:val="32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Default="0075181C" w:rsidP="0075181C">
      <w:pPr>
        <w:rPr>
          <w:sz w:val="40"/>
          <w:szCs w:val="40"/>
        </w:rPr>
      </w:pP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181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5181C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Pr="0075181C">
        <w:rPr>
          <w:rFonts w:ascii="Times New Roman" w:hAnsi="Times New Roman" w:cs="Times New Roman"/>
          <w:b/>
          <w:sz w:val="28"/>
          <w:szCs w:val="28"/>
        </w:rPr>
        <w:t>аревщина</w:t>
      </w:r>
      <w:proofErr w:type="spellEnd"/>
    </w:p>
    <w:p w:rsidR="0075181C" w:rsidRPr="0075181C" w:rsidRDefault="0075181C" w:rsidP="00751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20</w:t>
      </w:r>
      <w:r w:rsidR="00C8159F">
        <w:rPr>
          <w:rFonts w:ascii="Times New Roman" w:hAnsi="Times New Roman" w:cs="Times New Roman"/>
          <w:sz w:val="28"/>
          <w:szCs w:val="28"/>
        </w:rPr>
        <w:t>20</w:t>
      </w:r>
      <w:r w:rsidRPr="0075181C">
        <w:rPr>
          <w:rFonts w:ascii="Times New Roman" w:hAnsi="Times New Roman" w:cs="Times New Roman"/>
          <w:sz w:val="28"/>
          <w:szCs w:val="28"/>
        </w:rPr>
        <w:t>г.</w:t>
      </w: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sz w:val="28"/>
          <w:szCs w:val="28"/>
        </w:rPr>
        <w:sectPr w:rsidR="0075181C" w:rsidRPr="0075181C" w:rsidSect="00D71AE9">
          <w:pgSz w:w="11906" w:h="16838"/>
          <w:pgMar w:top="567" w:right="851" w:bottom="567" w:left="1134" w:header="720" w:footer="720" w:gutter="0"/>
          <w:cols w:space="720"/>
        </w:sectPr>
      </w:pP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программы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 xml:space="preserve"> «Энергосбережение и повышение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энергетической эффективности на территории</w:t>
      </w:r>
    </w:p>
    <w:p w:rsidR="0075181C" w:rsidRPr="0075181C" w:rsidRDefault="0075181C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81C">
        <w:rPr>
          <w:rFonts w:ascii="Times New Roman" w:hAnsi="Times New Roman" w:cs="Times New Roman"/>
          <w:b/>
          <w:sz w:val="32"/>
          <w:szCs w:val="32"/>
        </w:rPr>
        <w:t>Царевщинского муниципального образования</w:t>
      </w:r>
    </w:p>
    <w:p w:rsidR="0075181C" w:rsidRPr="0075181C" w:rsidRDefault="00C8159F" w:rsidP="007518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2021-2023</w:t>
      </w:r>
      <w:r w:rsidR="0075181C" w:rsidRPr="007518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75181C" w:rsidRPr="0075181C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proofErr w:type="gramEnd"/>
      <w:r w:rsidR="0075181C" w:rsidRPr="0075181C">
        <w:rPr>
          <w:rFonts w:ascii="Times New Roman" w:hAnsi="Times New Roman" w:cs="Times New Roman"/>
          <w:b/>
          <w:sz w:val="32"/>
          <w:szCs w:val="32"/>
        </w:rPr>
        <w:t>»</w:t>
      </w:r>
    </w:p>
    <w:p w:rsidR="0075181C" w:rsidRDefault="0075181C" w:rsidP="0075181C">
      <w:pPr>
        <w:spacing w:after="0"/>
        <w:rPr>
          <w:b/>
          <w:sz w:val="32"/>
          <w:szCs w:val="32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4395"/>
        <w:gridCol w:w="1049"/>
        <w:gridCol w:w="1786"/>
        <w:gridCol w:w="1559"/>
        <w:gridCol w:w="1559"/>
      </w:tblGrid>
      <w:tr w:rsidR="0075181C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Программа «Энергосбережение и повышение энергетической эффективности на территории</w:t>
            </w:r>
          </w:p>
          <w:p w:rsidR="0075181C" w:rsidRPr="0075181C" w:rsidRDefault="0075181C" w:rsidP="0020648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Царевщинского муниципального образования </w:t>
            </w:r>
            <w:r w:rsidR="00206483">
              <w:rPr>
                <w:rFonts w:ascii="Times New Roman" w:hAnsi="Times New Roman" w:cs="Times New Roman"/>
                <w:sz w:val="28"/>
                <w:szCs w:val="28"/>
              </w:rPr>
              <w:t xml:space="preserve"> на 2021-2023гг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» (далее - Программа)</w:t>
            </w:r>
          </w:p>
        </w:tc>
      </w:tr>
      <w:tr w:rsidR="001E0F8E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Администрация Ц</w:t>
            </w:r>
            <w:r w:rsidRPr="001E0F8E">
              <w:rPr>
                <w:rFonts w:ascii="Times New Roman" w:hAnsi="Times New Roman" w:cs="Times New Roman"/>
                <w:sz w:val="28"/>
                <w:szCs w:val="28"/>
              </w:rPr>
              <w:t xml:space="preserve">аревщинского муниципального образования </w:t>
            </w:r>
          </w:p>
        </w:tc>
      </w:tr>
      <w:tr w:rsidR="001E0F8E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1E0F8E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Администрация Ц</w:t>
            </w:r>
            <w:r w:rsidRPr="001E0F8E">
              <w:rPr>
                <w:rFonts w:ascii="Times New Roman" w:hAnsi="Times New Roman" w:cs="Times New Roman"/>
                <w:sz w:val="28"/>
                <w:szCs w:val="28"/>
              </w:rPr>
              <w:t>аревщинского муниципального образования</w:t>
            </w:r>
          </w:p>
        </w:tc>
      </w:tr>
      <w:tr w:rsidR="001E0F8E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1E0F8E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8E" w:rsidRPr="001E0F8E" w:rsidRDefault="001E0F8E" w:rsidP="00B82621">
            <w:pPr>
              <w:snapToGrid w:val="0"/>
              <w:ind w:right="90"/>
              <w:rPr>
                <w:rFonts w:ascii="Times New Roman" w:hAnsi="Times New Roman" w:cs="Times New Roman"/>
                <w:sz w:val="28"/>
              </w:rPr>
            </w:pPr>
            <w:r w:rsidRPr="001E0F8E">
              <w:rPr>
                <w:rFonts w:ascii="Times New Roman" w:hAnsi="Times New Roman" w:cs="Times New Roman"/>
                <w:sz w:val="28"/>
              </w:rPr>
              <w:t>не имеет</w:t>
            </w:r>
          </w:p>
        </w:tc>
      </w:tr>
      <w:tr w:rsidR="0075181C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-комплексное решение </w:t>
            </w:r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проблемы повышения эффективности использования энергетических ресурсов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Царевщинского муниципального образования, сокращение расхода бюджета на обеспечение энергетическими ресурсами;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1C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энергетических ресурсов в жилищном фонде, системах коммунальной инфраструктуры;</w:t>
            </w:r>
          </w:p>
          <w:p w:rsidR="0075181C" w:rsidRPr="0075181C" w:rsidRDefault="0075181C" w:rsidP="007518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сокращение потерь энергетических ресурсов при их передаче, в том числе в системах коммунальной инфраструктуры;</w:t>
            </w:r>
          </w:p>
          <w:p w:rsidR="0075181C" w:rsidRPr="0075181C" w:rsidRDefault="0075181C" w:rsidP="005260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повышение уровня оснащенности приборами учета используемых энергетических ресурсов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81C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10" w:rsidRDefault="00526010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нижение потребления энергоресурсов за счет энергосбережения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>% до 202</w:t>
            </w:r>
            <w:r w:rsidR="00263A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181C"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75181C" w:rsidRPr="0075181C" w:rsidRDefault="0075181C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потребителей системами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энергоресурсов, реконструкция и модернизация оборудования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- коммунального</w:t>
            </w:r>
            <w:proofErr w:type="gram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и администрации Царевщинского МО</w:t>
            </w:r>
          </w:p>
        </w:tc>
      </w:tr>
      <w:tr w:rsidR="0075181C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81C" w:rsidRPr="0075181C" w:rsidRDefault="0075181C" w:rsidP="001E0F8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0F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E0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0F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</w:tr>
      <w:tr w:rsidR="0075181C" w:rsidTr="009E68B3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265D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265D51" w:rsidRDefault="00265D51" w:rsidP="00265D5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5D51">
              <w:rPr>
                <w:rFonts w:ascii="Times New Roman" w:hAnsi="Times New Roman" w:cs="Times New Roman"/>
                <w:sz w:val="28"/>
                <w:szCs w:val="28"/>
              </w:rPr>
              <w:t>атраты на реализацию Программы составят</w:t>
            </w:r>
            <w:proofErr w:type="gramStart"/>
            <w:r w:rsidRPr="00265D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1E0F8E" w:rsidTr="009E68B3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F8E" w:rsidRPr="0075181C" w:rsidRDefault="001E0F8E" w:rsidP="007518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8E" w:rsidRPr="0075181C" w:rsidRDefault="001E0F8E" w:rsidP="000375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8E" w:rsidRPr="00A17E47" w:rsidRDefault="001E0F8E" w:rsidP="00A17E4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F8E" w:rsidRPr="0075181C" w:rsidRDefault="001E0F8E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E0F8E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</w:t>
            </w:r>
            <w:r w:rsidR="009E68B3" w:rsidRPr="0075181C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proofErr w:type="spellStart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прог-нозно</w:t>
            </w:r>
            <w:proofErr w:type="spellEnd"/>
            <w:r w:rsidRPr="0075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1E6A12" w:rsidRDefault="001E0F8E" w:rsidP="0003758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75181C" w:rsidRDefault="001E0F8E" w:rsidP="0075181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75181C" w:rsidRDefault="001E0F8E" w:rsidP="001E0F8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1E0F8E" w:rsidRPr="0075181C" w:rsidRDefault="001E0F8E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8E" w:rsidRPr="0075181C" w:rsidRDefault="001E0F8E" w:rsidP="007D46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5181C" w:rsidTr="009E68B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81C" w:rsidRPr="0075181C" w:rsidRDefault="0075181C" w:rsidP="0075181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81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1C" w:rsidRPr="0075181C" w:rsidRDefault="009624FD" w:rsidP="00526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2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181C" w:rsidRPr="00962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6010">
              <w:rPr>
                <w:rFonts w:ascii="Times New Roman" w:hAnsi="Times New Roman" w:cs="Times New Roman"/>
                <w:sz w:val="28"/>
                <w:szCs w:val="28"/>
              </w:rPr>
              <w:t>Ремонт уличного освещения</w:t>
            </w:r>
          </w:p>
        </w:tc>
      </w:tr>
    </w:tbl>
    <w:p w:rsidR="0075181C" w:rsidRDefault="0075181C" w:rsidP="0075181C">
      <w:pPr>
        <w:spacing w:after="0"/>
        <w:sectPr w:rsidR="0075181C">
          <w:pgSz w:w="11906" w:h="16838"/>
          <w:pgMar w:top="737" w:right="851" w:bottom="567" w:left="1701" w:header="720" w:footer="720" w:gutter="0"/>
          <w:cols w:space="720"/>
        </w:sectPr>
      </w:pPr>
    </w:p>
    <w:p w:rsidR="0075181C" w:rsidRPr="0075181C" w:rsidRDefault="0075181C" w:rsidP="00751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сферы реализации муниципальной программы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сферы реализации муниципальной программы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Вопросы энергосбережения и повышения энергетической эффективности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Царевщинского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являются одними из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самых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актуальных на сегодняшний день. Поддержка и стимулирование энергосбережения, системность и комплексность проводимых мероприятий по энергосбережению и повышению энергетической эффективности позволит снизить энергоемкость муниципального продукта на 21%.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основе Программы лежит принцип социальной направленности, подразумевающий достижение значительного экономического эффекта для населения и бюджетных организаций от уменьшения платежей и точного учета производства и потребления энергоресурсов. Наряду с этим, внедрение приборного учета производства и потребления тепловой энергии, воды, газа, организация взаиморасчетов за потребление ресурсов по показаниям приборов, является одним из основных направлений деятельности по снижению издержек на производство жилищно-коммунальных услуг.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рекомендациями Правительства Российской Федерации (Приказ министерства экономического развития РФ от 17 февраля 2010 года № 61) основные мероприятия по энергосбережению и повышению энергетической эффективности должны включать в себя организационные, технические и технологические мероприятия, мероприятия по информированию руководителей государственных и муниципальных бюджетных учреждений о необходимости проведения мероприятий по энергосбережению и энергетической эффективности.</w:t>
      </w:r>
      <w:proofErr w:type="gramEnd"/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мероприятиях по энергосбережению и повышению энергетической эффективности систем коммунальной инфраструктуры целесообразно включить следующие предложения: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анализ договоров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-, тепл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и водоснабжения на предмет выявления положений договоров, препятствующих реализации мер по повышению энергетической эффективности;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оснащение приборами учета систем теплоснабжения;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установка оборудования, регулирующего работу котельных в связи </w:t>
      </w:r>
      <w:r w:rsidR="009E6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 изменениями температурного графика и гидравлического режима работы систем теплоснабжения;</w:t>
      </w:r>
    </w:p>
    <w:p w:rsidR="0075181C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установка регулируемого привода в системах водоснабжения, в том числе частотно-регулируемый привод;</w:t>
      </w:r>
    </w:p>
    <w:p w:rsidR="0075181C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 электрическую энергию), в частности за счет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включения расходов на компенсацию данных потерь в тариф организации, управляющей такими объектами:</w:t>
      </w:r>
      <w:proofErr w:type="gramEnd"/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реконструкция водопроводных сетей с использованием современных материалов, включая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полимерные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, с прокладной водоводов по оптимальной схеме.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перечне мероприятий, повышающих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энергоэффективность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многоквартирных домов и объектов социальной сферы, целесообразно реализовать следующие мероприятия: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 мероприятия, обеспечивающие распространение информации об установленных </w:t>
      </w:r>
      <w:proofErr w:type="gram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</w:t>
      </w:r>
      <w:proofErr w:type="gram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бюджетных учреждений, информирование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пропаганду реализации мер, направленных на снижение пикового потребления электрической энергии населением;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утепление зданий и сооружений бюджетной сферы (замена существующих окон на современные оконные блоки из древесины или ПВХ с двойным и тройным остеклением, устройство дополнительной теплоизоляции наружных стен), что позволит снизить коэффициент теплопроводности ограждающих конструкций </w:t>
      </w:r>
      <w:r w:rsidR="009E6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в 3-3,5 раза, что соответствует снижению затрат на отопление на 30-50%;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капитальный ремонт кровель зданий на основе использования современных систем кровельных покрытий. Система тепловой защиты здания со стороны кровельных покрытий включает утепление кровли пенополистирольными плитами или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минераловатными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листами требуемой толщины;</w:t>
      </w:r>
    </w:p>
    <w:p w:rsidR="0075181C" w:rsidRPr="00C400A5" w:rsidRDefault="0075181C" w:rsidP="009E68B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реконструкция систем отопления учреждений бюджетной сферы </w:t>
      </w:r>
      <w:r w:rsidR="009E68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установкой приборов учета и регулирования тепловой энергии;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  снижение расхода тепла в учреждениях бюджетной сферы за счет: плавного снижения температуры теплоносителя в системе отопления в теплые периоды отопительного сезона, снижение температуры теплоносителя в заданные периоды времени, например в ночные часы, выходные дни, когда полноценного функционирования системы отопления н</w:t>
      </w:r>
      <w:r w:rsidR="009E68B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требуется;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применение при капитальном ремонте зданий и сооружений бюджетной сферы современные теплоизоляционные материалы и конструкции; 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Модернизации могут подвергаться системы наружного и внутреннего освещения.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систем наружного освещения целесообразно применять светильники нового поколения на базе высокоэкономичной натриевой лампы с зеркальным отражателем «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Рефлакс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модернизации систем внутреннего освещения объектов бюджетной сферы, в первую очередь образования и здравоохранения, лежит замена существующих неэффективных светильников с лампами накаливания на современные светильники с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люминисцентными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лампами.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Светильники соответствуют </w:t>
      </w:r>
      <w:proofErr w:type="spellStart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14-46-96 и обладают следующими преимуществами: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пониженный, до 30% расход электроэнергии без снижения уровня освещенности;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 утомляющий зрение, ровный без мерцания свет;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бесшумный режим работы;</w:t>
      </w:r>
    </w:p>
    <w:p w:rsidR="0075181C" w:rsidRPr="00C400A5" w:rsidRDefault="0075181C" w:rsidP="0075181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срока службы лампы как минимум на 20% за счет оптимального режима работы.</w:t>
      </w:r>
    </w:p>
    <w:p w:rsidR="0075181C" w:rsidRDefault="0075181C" w:rsidP="0075181C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Перспективным направлением модернизации систем наружного и внутреннего осве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Pr="00C400A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 является внедрение энергосберег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ающих светодиодных светильников»</w:t>
      </w:r>
    </w:p>
    <w:p w:rsidR="0075181C" w:rsidRPr="0075181C" w:rsidRDefault="0075181C" w:rsidP="0075181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1C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  обеспечение надежного бесперебойного энергообеспечения объектов;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комплексное решение </w:t>
      </w:r>
      <w:proofErr w:type="gramStart"/>
      <w:r w:rsidRPr="0075181C">
        <w:rPr>
          <w:rFonts w:ascii="Times New Roman" w:hAnsi="Times New Roman" w:cs="Times New Roman"/>
          <w:sz w:val="28"/>
          <w:szCs w:val="28"/>
        </w:rPr>
        <w:t>проблемы повышения эффективности использования энергетических ресурсов</w:t>
      </w:r>
      <w:proofErr w:type="gramEnd"/>
      <w:r w:rsidRPr="0075181C">
        <w:rPr>
          <w:rFonts w:ascii="Times New Roman" w:hAnsi="Times New Roman" w:cs="Times New Roman"/>
          <w:sz w:val="28"/>
          <w:szCs w:val="28"/>
        </w:rPr>
        <w:t xml:space="preserve"> в организациях бюджетной сферы, сокращение расходов бюджетов на обеспечение энергетическими ресурсами;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 привлечение финансовых средств из различных источников в сферу модернизации энергообеспечения муниципального образования;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вовлечение различных групп населения в энергосбережение.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Осуществление данной Программы позволит решить следующие задачи: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создание системы технических мер, нормативно- правового, финансово- экономического и организационного механизмов энергосбережения для обеспечения на этой основе перехода экономики района на энергосберегающий путь развития;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сокращение потерь энергетических ресурсов при их передаче, в том числе в системах коммунальной инфраструктуры;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 xml:space="preserve"> - завершение оснащения объектов бюджетной сферы и других потребителей энергоресурсов приборами учета используемых энергетических ресурсов;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1C">
        <w:rPr>
          <w:rFonts w:ascii="Times New Roman" w:hAnsi="Times New Roman" w:cs="Times New Roman"/>
          <w:sz w:val="28"/>
          <w:szCs w:val="28"/>
        </w:rPr>
        <w:t>-  повышение качества жизни населения, снижение доли затрат на энергообеспечение;</w:t>
      </w:r>
    </w:p>
    <w:p w:rsidR="0075181C" w:rsidRPr="0075181C" w:rsidRDefault="0075181C" w:rsidP="007518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5181C" w:rsidRPr="0075181C" w:rsidSect="009E68B3">
          <w:pgSz w:w="11906" w:h="16838"/>
          <w:pgMar w:top="794" w:right="851" w:bottom="737" w:left="993" w:header="720" w:footer="720" w:gutter="0"/>
          <w:cols w:space="720"/>
        </w:sectPr>
      </w:pPr>
      <w:r w:rsidRPr="0075181C">
        <w:rPr>
          <w:rFonts w:ascii="Times New Roman" w:hAnsi="Times New Roman" w:cs="Times New Roman"/>
          <w:sz w:val="28"/>
          <w:szCs w:val="28"/>
        </w:rPr>
        <w:t xml:space="preserve"> - уменьшение негативного воздействия на окружающую среду</w:t>
      </w:r>
      <w:r w:rsidR="009E68B3">
        <w:rPr>
          <w:rFonts w:ascii="Times New Roman" w:hAnsi="Times New Roman" w:cs="Times New Roman"/>
          <w:sz w:val="28"/>
          <w:szCs w:val="28"/>
        </w:rPr>
        <w:t>.</w:t>
      </w:r>
    </w:p>
    <w:p w:rsidR="0075181C" w:rsidRPr="009624FD" w:rsidRDefault="001E0F8E" w:rsidP="00751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FD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муниципальной программы</w:t>
      </w:r>
    </w:p>
    <w:p w:rsidR="00621600" w:rsidRPr="001E6A12" w:rsidRDefault="00621600" w:rsidP="00751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2274"/>
        <w:gridCol w:w="2019"/>
        <w:gridCol w:w="2262"/>
        <w:gridCol w:w="2219"/>
        <w:gridCol w:w="1192"/>
        <w:gridCol w:w="1192"/>
        <w:gridCol w:w="1193"/>
      </w:tblGrid>
      <w:tr w:rsidR="009624FD" w:rsidRPr="001E6A12" w:rsidTr="00A959C5">
        <w:trPr>
          <w:trHeight w:val="1583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276D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Целевой показатель (номер целевого показателя из паспорта муниципальной программы</w:t>
            </w:r>
            <w:proofErr w:type="gramEnd"/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 xml:space="preserve">Источник </w:t>
            </w:r>
            <w:proofErr w:type="spellStart"/>
            <w:proofErr w:type="gram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9624FD">
            <w:pPr>
              <w:pStyle w:val="FORMATTEXT"/>
              <w:snapToGrid w:val="0"/>
              <w:spacing w:line="228" w:lineRule="auto"/>
              <w:jc w:val="center"/>
              <w:rPr>
                <w:b/>
                <w:bCs/>
                <w:color w:val="000001"/>
                <w:sz w:val="28"/>
                <w:szCs w:val="28"/>
              </w:rPr>
            </w:pPr>
            <w:r w:rsidRPr="009624FD">
              <w:rPr>
                <w:b/>
                <w:bCs/>
                <w:color w:val="000001"/>
                <w:sz w:val="28"/>
                <w:szCs w:val="28"/>
              </w:rPr>
              <w:t>Объем финансирования</w:t>
            </w:r>
          </w:p>
          <w:p w:rsidR="009624FD" w:rsidRPr="009624FD" w:rsidRDefault="009624FD" w:rsidP="00962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(</w:t>
            </w:r>
            <w:proofErr w:type="spell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тыс</w:t>
            </w:r>
            <w:proofErr w:type="gramStart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.р</w:t>
            </w:r>
            <w:proofErr w:type="gramEnd"/>
            <w:r w:rsidRPr="009624FD"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  <w:t>уб</w:t>
            </w:r>
            <w:proofErr w:type="spellEnd"/>
            <w:r w:rsidRPr="009624FD">
              <w:rPr>
                <w:rFonts w:ascii="Times New Roman" w:hAnsi="Times New Roman" w:cs="Times New Roman"/>
                <w:b/>
                <w:bCs/>
                <w:color w:val="000001"/>
                <w:spacing w:val="-8"/>
                <w:sz w:val="28"/>
                <w:szCs w:val="28"/>
              </w:rPr>
              <w:t>)</w:t>
            </w:r>
          </w:p>
        </w:tc>
      </w:tr>
      <w:tr w:rsidR="009624FD" w:rsidRPr="001E6A12" w:rsidTr="00575D3C">
        <w:trPr>
          <w:trHeight w:val="1582"/>
        </w:trPr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276D53">
            <w:pPr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9624FD">
            <w:pPr>
              <w:pStyle w:val="FORMATTEXT"/>
              <w:snapToGrid w:val="0"/>
              <w:spacing w:line="228" w:lineRule="auto"/>
              <w:jc w:val="center"/>
              <w:rPr>
                <w:b/>
                <w:bCs/>
                <w:color w:val="000001"/>
                <w:sz w:val="28"/>
                <w:szCs w:val="28"/>
              </w:rPr>
            </w:pPr>
            <w:r w:rsidRPr="009624FD">
              <w:rPr>
                <w:b/>
                <w:bCs/>
                <w:color w:val="000001"/>
                <w:sz w:val="28"/>
                <w:szCs w:val="28"/>
              </w:rPr>
              <w:t>2021год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9624FD">
            <w:pPr>
              <w:pStyle w:val="FORMATTEXT"/>
              <w:snapToGrid w:val="0"/>
              <w:spacing w:line="228" w:lineRule="auto"/>
              <w:jc w:val="center"/>
              <w:rPr>
                <w:b/>
                <w:bCs/>
                <w:color w:val="000001"/>
                <w:sz w:val="28"/>
                <w:szCs w:val="28"/>
              </w:rPr>
            </w:pPr>
            <w:r w:rsidRPr="009624FD">
              <w:rPr>
                <w:b/>
                <w:bCs/>
                <w:color w:val="000001"/>
                <w:sz w:val="28"/>
                <w:szCs w:val="28"/>
              </w:rPr>
              <w:t>2022год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FD" w:rsidRPr="009624FD" w:rsidRDefault="009624FD" w:rsidP="009624FD">
            <w:pPr>
              <w:pStyle w:val="FORMATTEXT"/>
              <w:snapToGrid w:val="0"/>
              <w:spacing w:line="228" w:lineRule="auto"/>
              <w:jc w:val="center"/>
              <w:rPr>
                <w:b/>
                <w:bCs/>
                <w:color w:val="000001"/>
                <w:sz w:val="28"/>
                <w:szCs w:val="28"/>
              </w:rPr>
            </w:pPr>
            <w:r w:rsidRPr="009624FD">
              <w:rPr>
                <w:b/>
                <w:bCs/>
                <w:color w:val="000001"/>
                <w:sz w:val="28"/>
                <w:szCs w:val="28"/>
              </w:rPr>
              <w:t>2023год</w:t>
            </w:r>
          </w:p>
        </w:tc>
      </w:tr>
      <w:tr w:rsidR="009624FD" w:rsidRPr="001E6A12" w:rsidTr="00C525D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1E6A12" w:rsidRDefault="00526010" w:rsidP="0052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уличного освещения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Царевщинского </w:t>
            </w:r>
            <w:proofErr w:type="spellStart"/>
            <w:proofErr w:type="gramStart"/>
            <w:r w:rsidRPr="009624FD"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 w:rsidRPr="009624F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1E6A12" w:rsidRDefault="009624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2021-2023гг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Default="009624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5D51" w:rsidRPr="001E6A12" w:rsidRDefault="00265D51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9624FD" w:rsidRDefault="009624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4FD">
              <w:rPr>
                <w:rFonts w:ascii="Times New Roman" w:hAnsi="Times New Roman" w:cs="Times New Roman"/>
                <w:color w:val="000001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1E6A12" w:rsidRDefault="009624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1E6A12" w:rsidRDefault="009624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D" w:rsidRPr="001E6A12" w:rsidRDefault="009624FD" w:rsidP="0051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Pr="001E6A12" w:rsidRDefault="0075181C" w:rsidP="0075181C">
      <w:pPr>
        <w:rPr>
          <w:rFonts w:ascii="Times New Roman" w:hAnsi="Times New Roman" w:cs="Times New Roman"/>
          <w:sz w:val="28"/>
          <w:szCs w:val="28"/>
        </w:rPr>
      </w:pPr>
    </w:p>
    <w:p w:rsidR="0075181C" w:rsidRDefault="0075181C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7586" w:rsidRDefault="00037586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7586" w:rsidRDefault="00037586" w:rsidP="007518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5181C" w:rsidRPr="001E6A12" w:rsidRDefault="0075181C" w:rsidP="009624FD">
      <w:pPr>
        <w:rPr>
          <w:rFonts w:ascii="Times New Roman" w:hAnsi="Times New Roman" w:cs="Times New Roman"/>
          <w:sz w:val="28"/>
          <w:szCs w:val="28"/>
        </w:rPr>
      </w:pPr>
    </w:p>
    <w:sectPr w:rsidR="0075181C" w:rsidRPr="001E6A12" w:rsidSect="00235C26">
      <w:pgSz w:w="16838" w:h="11906" w:orient="landscape"/>
      <w:pgMar w:top="992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8C6"/>
    <w:multiLevelType w:val="hybridMultilevel"/>
    <w:tmpl w:val="E7C0520C"/>
    <w:lvl w:ilvl="0" w:tplc="03E8292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1FE"/>
    <w:rsid w:val="0001200F"/>
    <w:rsid w:val="00037586"/>
    <w:rsid w:val="00042044"/>
    <w:rsid w:val="00080BD8"/>
    <w:rsid w:val="000F3FD7"/>
    <w:rsid w:val="0011058C"/>
    <w:rsid w:val="001119C3"/>
    <w:rsid w:val="001141D1"/>
    <w:rsid w:val="001430DC"/>
    <w:rsid w:val="00180996"/>
    <w:rsid w:val="001B1727"/>
    <w:rsid w:val="001E0F8E"/>
    <w:rsid w:val="001E6A12"/>
    <w:rsid w:val="001F2E85"/>
    <w:rsid w:val="00206483"/>
    <w:rsid w:val="00235C26"/>
    <w:rsid w:val="002639E1"/>
    <w:rsid w:val="00263A74"/>
    <w:rsid w:val="00265D51"/>
    <w:rsid w:val="002721FE"/>
    <w:rsid w:val="00276D53"/>
    <w:rsid w:val="002A6403"/>
    <w:rsid w:val="00307292"/>
    <w:rsid w:val="00391C13"/>
    <w:rsid w:val="003E153D"/>
    <w:rsid w:val="004075B4"/>
    <w:rsid w:val="004478F6"/>
    <w:rsid w:val="00462B5F"/>
    <w:rsid w:val="0046614F"/>
    <w:rsid w:val="004B7D2E"/>
    <w:rsid w:val="004C0828"/>
    <w:rsid w:val="004C1822"/>
    <w:rsid w:val="004F3DBF"/>
    <w:rsid w:val="00526010"/>
    <w:rsid w:val="005365B0"/>
    <w:rsid w:val="005A5A4B"/>
    <w:rsid w:val="005A7AAE"/>
    <w:rsid w:val="005B55F1"/>
    <w:rsid w:val="005D4396"/>
    <w:rsid w:val="00621600"/>
    <w:rsid w:val="00645C2D"/>
    <w:rsid w:val="00692B88"/>
    <w:rsid w:val="00696058"/>
    <w:rsid w:val="006D3DE7"/>
    <w:rsid w:val="006E31F7"/>
    <w:rsid w:val="007312B0"/>
    <w:rsid w:val="007323B0"/>
    <w:rsid w:val="0075181C"/>
    <w:rsid w:val="007841E2"/>
    <w:rsid w:val="007D0016"/>
    <w:rsid w:val="007D461B"/>
    <w:rsid w:val="007F233C"/>
    <w:rsid w:val="00836B42"/>
    <w:rsid w:val="00837A4C"/>
    <w:rsid w:val="00852DFD"/>
    <w:rsid w:val="008579B3"/>
    <w:rsid w:val="00896955"/>
    <w:rsid w:val="008C00E5"/>
    <w:rsid w:val="008C0EA8"/>
    <w:rsid w:val="008F1352"/>
    <w:rsid w:val="008F38FB"/>
    <w:rsid w:val="00920261"/>
    <w:rsid w:val="0092438C"/>
    <w:rsid w:val="009338D3"/>
    <w:rsid w:val="009624FD"/>
    <w:rsid w:val="00963D54"/>
    <w:rsid w:val="009B0552"/>
    <w:rsid w:val="009C1AEA"/>
    <w:rsid w:val="009D1389"/>
    <w:rsid w:val="009E68B3"/>
    <w:rsid w:val="00A17E47"/>
    <w:rsid w:val="00A32609"/>
    <w:rsid w:val="00A47839"/>
    <w:rsid w:val="00B456D6"/>
    <w:rsid w:val="00B853A0"/>
    <w:rsid w:val="00BB03F0"/>
    <w:rsid w:val="00BB4F04"/>
    <w:rsid w:val="00BC7AE5"/>
    <w:rsid w:val="00C400A5"/>
    <w:rsid w:val="00C8159F"/>
    <w:rsid w:val="00D14B41"/>
    <w:rsid w:val="00D40084"/>
    <w:rsid w:val="00D71AE9"/>
    <w:rsid w:val="00D8288E"/>
    <w:rsid w:val="00DB7EFF"/>
    <w:rsid w:val="00DC3E1A"/>
    <w:rsid w:val="00DE348B"/>
    <w:rsid w:val="00E57EBE"/>
    <w:rsid w:val="00E85417"/>
    <w:rsid w:val="00EE6BF9"/>
    <w:rsid w:val="00F17F84"/>
    <w:rsid w:val="00F214E9"/>
    <w:rsid w:val="00F81F52"/>
    <w:rsid w:val="00F8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  <w:style w:type="paragraph" w:customStyle="1" w:styleId="ConsPlusNormal">
    <w:name w:val="ConsPlusNormal"/>
    <w:link w:val="ConsPlusNormal0"/>
    <w:rsid w:val="00751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181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2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962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0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4AAD-6572-4AE0-9185-702881DA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6</cp:revision>
  <cp:lastPrinted>2020-11-11T07:21:00Z</cp:lastPrinted>
  <dcterms:created xsi:type="dcterms:W3CDTF">2020-11-09T11:37:00Z</dcterms:created>
  <dcterms:modified xsi:type="dcterms:W3CDTF">2020-11-11T07:21:00Z</dcterms:modified>
</cp:coreProperties>
</file>