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5" w:rsidRPr="007F787F" w:rsidRDefault="00EE6185" w:rsidP="00EE6185">
      <w:pPr>
        <w:suppressAutoHyphens/>
        <w:spacing w:before="1332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85" w:rsidRPr="007F787F" w:rsidRDefault="00EE6185" w:rsidP="00EE61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EE6185" w:rsidRPr="007F787F" w:rsidRDefault="00D86257" w:rsidP="00EE61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ЦАРЕВЩИНСКОГО</w:t>
      </w:r>
      <w:r w:rsidR="00EE6185"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EE6185" w:rsidRPr="007F787F" w:rsidRDefault="00EE6185" w:rsidP="00EE61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EE6185" w:rsidRPr="007F787F" w:rsidRDefault="00EE6185" w:rsidP="00EE61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EE6185" w:rsidRPr="007F787F" w:rsidRDefault="00EE6185" w:rsidP="00EE61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EE6185" w:rsidRPr="00A914CE" w:rsidRDefault="00EE6185" w:rsidP="00EE61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EE6185" w:rsidRPr="00A914CE" w:rsidRDefault="00A42F8F" w:rsidP="00EE61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A42F8F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lS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Z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D8pCVK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EE6185" w:rsidRPr="00A914CE" w:rsidRDefault="007224F4" w:rsidP="00EE6185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EE6185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16.04.2018 </w:t>
                  </w:r>
                  <w:r w:rsidR="00EE6185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66</w:t>
                  </w:r>
                </w:p>
              </w:txbxContent>
            </v:textbox>
            <w10:wrap type="square" side="largest"/>
          </v:shape>
        </w:pict>
      </w:r>
    </w:p>
    <w:p w:rsidR="00D86257" w:rsidRDefault="00D86257" w:rsidP="00EE6185">
      <w:pPr>
        <w:rPr>
          <w:rFonts w:ascii="Times New Roman" w:eastAsia="Calibri" w:hAnsi="Times New Roman" w:cs="Times New Roman"/>
          <w:b/>
          <w:spacing w:val="24"/>
          <w:szCs w:val="28"/>
        </w:rPr>
      </w:pPr>
    </w:p>
    <w:p w:rsidR="00EE6185" w:rsidRPr="00A914CE" w:rsidRDefault="00EE6185" w:rsidP="00D86257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914CE">
        <w:rPr>
          <w:rFonts w:ascii="Times New Roman" w:eastAsia="Calibri" w:hAnsi="Times New Roman" w:cs="Times New Roman"/>
          <w:b/>
          <w:spacing w:val="24"/>
          <w:szCs w:val="28"/>
        </w:rPr>
        <w:t>с</w:t>
      </w:r>
      <w:proofErr w:type="gramStart"/>
      <w:r w:rsidRPr="00A914CE">
        <w:rPr>
          <w:rFonts w:ascii="Times New Roman" w:eastAsia="Calibri" w:hAnsi="Times New Roman" w:cs="Times New Roman"/>
          <w:b/>
          <w:spacing w:val="24"/>
          <w:szCs w:val="28"/>
        </w:rPr>
        <w:t>.</w:t>
      </w:r>
      <w:r w:rsidR="00D86257">
        <w:rPr>
          <w:rFonts w:ascii="Times New Roman" w:eastAsia="Calibri" w:hAnsi="Times New Roman" w:cs="Times New Roman"/>
          <w:b/>
          <w:spacing w:val="24"/>
          <w:szCs w:val="28"/>
        </w:rPr>
        <w:t>Ц</w:t>
      </w:r>
      <w:proofErr w:type="gramEnd"/>
      <w:r w:rsidR="00D86257">
        <w:rPr>
          <w:rFonts w:ascii="Times New Roman" w:eastAsia="Calibri" w:hAnsi="Times New Roman" w:cs="Times New Roman"/>
          <w:b/>
          <w:spacing w:val="24"/>
          <w:szCs w:val="28"/>
        </w:rPr>
        <w:t>аревщина</w:t>
      </w:r>
      <w:proofErr w:type="spellEnd"/>
    </w:p>
    <w:p w:rsidR="00EE6185" w:rsidRPr="00A914CE" w:rsidRDefault="00EE6185" w:rsidP="00EE61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E6185" w:rsidRPr="00A914CE" w:rsidRDefault="00EE6185" w:rsidP="00EE61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D86257">
        <w:rPr>
          <w:rFonts w:ascii="Times New Roman" w:eastAsia="Calibri" w:hAnsi="Times New Roman" w:cs="Times New Roman"/>
          <w:b/>
          <w:sz w:val="28"/>
          <w:szCs w:val="28"/>
        </w:rPr>
        <w:t xml:space="preserve">Царевщинского </w:t>
      </w:r>
      <w:proofErr w:type="gramStart"/>
      <w:r w:rsidRPr="00A914CE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EE6185" w:rsidRPr="00EE6185" w:rsidRDefault="00EE6185" w:rsidP="00EE618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от </w:t>
      </w:r>
      <w:r w:rsidR="00444C07">
        <w:rPr>
          <w:rFonts w:ascii="Times New Roman" w:eastAsia="Calibri" w:hAnsi="Times New Roman" w:cs="Times New Roman"/>
          <w:b/>
          <w:sz w:val="28"/>
          <w:szCs w:val="28"/>
        </w:rPr>
        <w:t xml:space="preserve">21.03.2018 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444C07">
        <w:rPr>
          <w:rFonts w:ascii="Times New Roman" w:eastAsia="Calibri" w:hAnsi="Times New Roman" w:cs="Times New Roman"/>
          <w:b/>
          <w:sz w:val="28"/>
          <w:szCs w:val="28"/>
        </w:rPr>
        <w:t xml:space="preserve">  17</w:t>
      </w:r>
      <w:r w:rsidR="00D8625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E6185">
        <w:rPr>
          <w:rFonts w:ascii="Times New Roman" w:eastAsia="Calibri" w:hAnsi="Times New Roman" w:cs="Times New Roman"/>
          <w:b/>
          <w:sz w:val="28"/>
          <w:szCs w:val="28"/>
        </w:rPr>
        <w:t>Об утверждени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444C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</w:t>
      </w:r>
      <w:r w:rsidR="00D86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6185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</w:t>
      </w:r>
      <w:r w:rsidR="00444C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D86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</w:t>
      </w:r>
      <w:r w:rsidR="00D86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6185">
        <w:rPr>
          <w:rFonts w:ascii="Times New Roman" w:eastAsia="Calibri" w:hAnsi="Times New Roman" w:cs="Times New Roman"/>
          <w:b/>
          <w:sz w:val="28"/>
          <w:szCs w:val="28"/>
        </w:rPr>
        <w:t>«Выдача решения о присвоении,</w:t>
      </w:r>
    </w:p>
    <w:p w:rsidR="00EE6185" w:rsidRDefault="00EE6185" w:rsidP="00EE618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6185">
        <w:rPr>
          <w:rFonts w:ascii="Times New Roman" w:eastAsia="Calibri" w:hAnsi="Times New Roman" w:cs="Times New Roman"/>
          <w:b/>
          <w:sz w:val="28"/>
          <w:szCs w:val="28"/>
        </w:rPr>
        <w:t>аннулировании</w:t>
      </w:r>
      <w:proofErr w:type="gramEnd"/>
      <w:r w:rsidRPr="00EE6185">
        <w:rPr>
          <w:rFonts w:ascii="Times New Roman" w:eastAsia="Calibri" w:hAnsi="Times New Roman" w:cs="Times New Roman"/>
          <w:b/>
          <w:sz w:val="28"/>
          <w:szCs w:val="28"/>
        </w:rPr>
        <w:t xml:space="preserve"> адреса объекту адресации»</w:t>
      </w:r>
    </w:p>
    <w:p w:rsidR="00EE6185" w:rsidRDefault="00EE6185" w:rsidP="00EE618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185" w:rsidRDefault="00EE6185" w:rsidP="00EE6185">
      <w:pPr>
        <w:pStyle w:val="1"/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 xml:space="preserve">В соответствии с Федеральным законом от 27.11.2017 № 355-ФЗ "О внесении изменений в Федеральный закон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руководствуясь статьей 33 Устава </w:t>
      </w:r>
      <w:r w:rsidR="00D86257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EE6185" w:rsidRDefault="00EE6185" w:rsidP="00EE6185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6185" w:rsidRDefault="00EE6185" w:rsidP="00EE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63545B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D8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257" w:rsidRPr="00D86257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7F78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от </w:t>
      </w:r>
      <w:r w:rsidR="00444C07">
        <w:rPr>
          <w:rFonts w:ascii="Times New Roman" w:eastAsia="Times New Roman" w:hAnsi="Times New Roman" w:cs="Times New Roman"/>
          <w:sz w:val="28"/>
          <w:szCs w:val="28"/>
        </w:rPr>
        <w:t xml:space="preserve">21.03.2018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C07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E618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регламента по предоставлению </w:t>
      </w:r>
      <w:r w:rsidRPr="00EE6185">
        <w:rPr>
          <w:rFonts w:ascii="Times New Roman" w:eastAsia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«Выдача решения о присвоении, </w:t>
      </w:r>
      <w:r w:rsidRPr="00EE6185">
        <w:rPr>
          <w:rFonts w:ascii="Times New Roman" w:eastAsia="Times New Roman" w:hAnsi="Times New Roman" w:cs="Times New Roman"/>
          <w:sz w:val="28"/>
          <w:szCs w:val="28"/>
        </w:rPr>
        <w:t>аннулировании адреса объекту адресации</w:t>
      </w:r>
      <w:r w:rsidRPr="007F787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EE6185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1.1..1. В приложении к постановлению:</w:t>
      </w:r>
    </w:p>
    <w:p w:rsidR="00EE6185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Подпункт </w:t>
      </w:r>
      <w:r w:rsidRPr="00EE6185">
        <w:rPr>
          <w:rFonts w:ascii="Times New Roman" w:eastAsia="Times New Roman" w:hAnsi="Times New Roman" w:cs="Times New Roman"/>
          <w:sz w:val="28"/>
          <w:szCs w:val="28"/>
        </w:rPr>
        <w:t xml:space="preserve">1.5.4. </w:t>
      </w:r>
      <w:r>
        <w:rPr>
          <w:rFonts w:ascii="Times New Roman" w:eastAsia="Times New Roman" w:hAnsi="Times New Roman" w:cs="Times New Roman"/>
          <w:sz w:val="28"/>
          <w:szCs w:val="28"/>
        </w:rPr>
        <w:t>пункта 1.5. раздела 1 изложить в следующей редакции: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5490">
        <w:rPr>
          <w:rFonts w:ascii="Times New Roman" w:eastAsia="Times New Roman" w:hAnsi="Times New Roman" w:cs="Times New Roman"/>
          <w:sz w:val="28"/>
          <w:szCs w:val="28"/>
        </w:rPr>
        <w:t>1.3.3.4.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</w:t>
      </w:r>
      <w:bookmarkStart w:id="0" w:name="_GoBack"/>
      <w:bookmarkEnd w:id="0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электронной почты либо подав письменное обращение непосредственно.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полное наименование заявителя (в случае обращения от имени юридического лица);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предмет обращения;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дата составления обращения.</w:t>
      </w:r>
    </w:p>
    <w:p w:rsidR="00EE6185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E6185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Обращение, поступившее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Администрацию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форме электронного документа, подлежит рассмотрению в порядке, установленном Федеральным закономот 02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Администрацию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или должностному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письменной форме. 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Кроме того, на поступившее в Администрацию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</w:t>
      </w:r>
      <w:r w:rsidR="00D862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разъяснением порядка обжалования судебного решения, может быть размещен </w:t>
      </w:r>
      <w:r w:rsidR="00D862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соблюдением требований части 2 статьи 6 Федерального закона от</w:t>
      </w:r>
      <w:proofErr w:type="gramEnd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02 мая 2006 года № 59-ФЗ «О порядке рассмотрения обращений граждан Российской Федерации»</w:t>
      </w:r>
      <w:r w:rsidR="00D862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информационно-телекоммуникационной сети "Интернет".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обращение дается в простой, четкой и понятной форме</w:t>
      </w:r>
      <w:r w:rsidR="00D862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указанием должности, фамилии, имени и отчества, номера телефона исполнителя, подписывается главой </w:t>
      </w:r>
      <w:r w:rsidR="00447B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Царевщинского муниципального образования.</w:t>
      </w:r>
    </w:p>
    <w:p w:rsidR="00EE6185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обращение, поступившее в Администрацию,</w:t>
      </w:r>
      <w:r w:rsidR="00447B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инспектору-делопроизводителю в форме электронного документа на официальный адрес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электронной почты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E6185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отдельных обращений осуществляется в соответствии со статьей 11 Федерального закона от 02.05.2006 № 59-ФЗ «О порядке рассмотрения обращений граждан Российской Федерации»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2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и получение результата муниципальной услуги в многофункциональном центре предоставления государственных и муниципальных услуг и  организациях, предусмотренных частью 1.1 статьи 16 Федерального закона «Об организации предоставления государственных и муниципальных услуг» не предусмотрена.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 служащих во внесудебном или судебном порядке.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досудебного (внесудебного) обжалования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Саратовской области для предоставления муниципальной услуги, у заявителя;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 в   предоставлении   муниципальной  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   платы,    не  предусмотренной   нормативными   правовыми   актами Российской Федерации, нормативными правовыми актами Саратовской области;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5.3.Основания для начала процедуры досудебного (внесудебного) обжалования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в день ее поступления передается специалистом в отдел делопроизводства для ее регистрации.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жалобы специалистом не должно превышать 15 минут.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 такое физическое лицо обладает правом действовать от имени заявителя без доверенности.</w:t>
      </w:r>
    </w:p>
    <w:p w:rsidR="00EE6185" w:rsidRPr="00D272E3" w:rsidRDefault="00EE6185" w:rsidP="00447B1D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 (бездействия), совершенных при предоставлении государственных  и   муниципальных   услуг   органами,  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</w:t>
      </w:r>
      <w:r w:rsidR="00447B1D"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Интернет. 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 должностного   лица   органа,   предоставляющего   муниципальную  услугу, 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служащего, решения и действия (бездействие) которых обжалуются;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5.3.Административного регламента);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  предоставляющего   муниципальную   услугу,  должностного   лица органа, предоставляющего муниципальную услугу, либо муниципального служащего;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      и    действием  (бездействием)  органа,   предоставляющего 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муниципальную услугу, либо муниципального служащего.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5.5.Право заявителя на получение информации и документов, необходимых для обоснования и рассмотрения жалобы (претензии)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рассматривается: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главой </w:t>
      </w:r>
      <w:r w:rsidR="004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 муниципального образования.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рассмотрение жалоб должностные лица, в пределах своей компетенции обеспечивают: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жалоб в уполномоченный на их рассмотрение орган</w:t>
      </w:r>
      <w:r w:rsidR="00447B1D"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предоставляющие муниципальные услуги, многофункциональный центр обеспечивают: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оснащение мест приема жалоб;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5.7.Сроки рассмотрения жалобы (претензии)</w:t>
      </w:r>
    </w:p>
    <w:p w:rsidR="00EE6185" w:rsidRPr="00D272E3" w:rsidRDefault="00EE6185" w:rsidP="00D86257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 в течение пятнадцати рабочих дней со дня ее регистрации, а в случае обжалования отказа лицензирующего органа в  приеме документов у заявителя либо в  исправлении допущенных опечаток  и ошибок или в случае обжалования заявителем нарушения установленного срока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исправлений жалоба рассматривается в течение пяти рабочих дней со дня ее регистрации.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предоставляющий муниципальную  услугу,   в  компетенцию  которого   не   входит   принятие 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5.8.Результат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по результатам рассмотрения жалобы указываются: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органа, предоставляющего муниципальную услугу,  должность, фамилия, имя, отчество (при наличии) его должностного лица, принявшего решение по жалобе; </w:t>
      </w:r>
      <w:proofErr w:type="gramEnd"/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фамилия, имя, отчество (при наличии) или наименование заявителя;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принятое по жалобе решение;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сведения о порядке обжалования принятого по жалобе решения.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удовлетворении жалобы принимается в следующих случаях: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наличие  вступившего в законную силу решения суда, арбитражного суда по жалобе о том же предмете и по тем же основаниям;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наличие решения по жалобе, принятого ранее в отношении того же заявителя и по тому же предмету жалобы.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способом, указанным в пункте 5.3.  Административного регламента, ответ заявителю направляется также посредством системы досудебного обжалования.</w:t>
      </w:r>
    </w:p>
    <w:p w:rsidR="00EE6185" w:rsidRPr="00D272E3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прокуратуры.».</w:t>
      </w:r>
    </w:p>
    <w:p w:rsidR="00EE6185" w:rsidRPr="007F787F" w:rsidRDefault="00EE6185" w:rsidP="00EE61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87F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EE6185" w:rsidRPr="007F787F" w:rsidRDefault="00EE6185" w:rsidP="00EE6185">
      <w:pPr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F787F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E6185" w:rsidRPr="007F787F" w:rsidRDefault="00EE6185" w:rsidP="00EE618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E6185" w:rsidRPr="007F787F" w:rsidRDefault="00D86257" w:rsidP="00EE618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И.о</w:t>
      </w:r>
      <w:r w:rsidR="00444C0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. г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лавы администрации Царевщинского</w:t>
      </w:r>
    </w:p>
    <w:p w:rsidR="00EE6185" w:rsidRPr="007F787F" w:rsidRDefault="00EE6185" w:rsidP="00EE618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F78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    </w:t>
      </w:r>
      <w:r w:rsidR="00D8625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</w:t>
      </w:r>
      <w:r w:rsidR="00D8625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Ю.А.Романов</w:t>
      </w:r>
    </w:p>
    <w:p w:rsidR="00EE6185" w:rsidRDefault="00EE6185" w:rsidP="00EE618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185" w:rsidRDefault="00EE6185" w:rsidP="00EE6185"/>
    <w:p w:rsidR="00EE6185" w:rsidRPr="00211952" w:rsidRDefault="00EE6185" w:rsidP="00EE61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6185" w:rsidRDefault="00EE6185" w:rsidP="00EE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185" w:rsidRDefault="00EE6185" w:rsidP="00EE618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AD0" w:rsidRDefault="002C1AD0"/>
    <w:sectPr w:rsidR="002C1AD0" w:rsidSect="00444C0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1E"/>
    <w:rsid w:val="002C1AD0"/>
    <w:rsid w:val="00444C07"/>
    <w:rsid w:val="00447B1D"/>
    <w:rsid w:val="00575470"/>
    <w:rsid w:val="007224F4"/>
    <w:rsid w:val="00A42F8F"/>
    <w:rsid w:val="00B0487A"/>
    <w:rsid w:val="00C02AAB"/>
    <w:rsid w:val="00CB1E0E"/>
    <w:rsid w:val="00CD2897"/>
    <w:rsid w:val="00D86257"/>
    <w:rsid w:val="00D9731E"/>
    <w:rsid w:val="00DE0D9D"/>
    <w:rsid w:val="00EE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8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E6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8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E6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2018-04-16T07:46:00Z</cp:lastPrinted>
  <dcterms:created xsi:type="dcterms:W3CDTF">2018-04-16T06:43:00Z</dcterms:created>
  <dcterms:modified xsi:type="dcterms:W3CDTF">2018-04-16T07:46:00Z</dcterms:modified>
</cp:coreProperties>
</file>