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2" w:rsidRDefault="00B90542" w:rsidP="000A633C">
      <w:pPr>
        <w:widowControl w:val="0"/>
        <w:suppressAutoHyphens/>
        <w:spacing w:line="252" w:lineRule="auto"/>
        <w:ind w:left="-540"/>
        <w:jc w:val="center"/>
        <w:rPr>
          <w:spacing w:val="24"/>
          <w:kern w:val="1"/>
          <w:sz w:val="28"/>
          <w:szCs w:val="28"/>
          <w:lang w:eastAsia="ar-SA"/>
        </w:rPr>
      </w:pPr>
      <w:r w:rsidRPr="00B90542">
        <w:rPr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7065" cy="83248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3C" w:rsidRPr="007E11A8" w:rsidRDefault="000A633C" w:rsidP="000A633C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0A633C" w:rsidRPr="007E11A8" w:rsidRDefault="00E94BDD" w:rsidP="000A633C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БОЛЬШЕОЗЁРСКОГО</w:t>
      </w:r>
      <w:r w:rsidR="000A633C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0A633C" w:rsidRPr="007E11A8" w:rsidRDefault="000A633C" w:rsidP="000A633C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0A633C" w:rsidRPr="007E11A8" w:rsidRDefault="000A633C" w:rsidP="000A633C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0A633C" w:rsidRDefault="000A633C" w:rsidP="000A633C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0A633C" w:rsidRDefault="000A633C" w:rsidP="000A633C">
      <w:pPr>
        <w:tabs>
          <w:tab w:val="left" w:pos="1985"/>
        </w:tabs>
        <w:rPr>
          <w:rFonts w:cs="Tahoma"/>
        </w:rPr>
      </w:pPr>
    </w:p>
    <w:p w:rsidR="000A633C" w:rsidRDefault="000A633C" w:rsidP="000A633C">
      <w:pPr>
        <w:tabs>
          <w:tab w:val="left" w:pos="1985"/>
        </w:tabs>
        <w:rPr>
          <w:rFonts w:cs="Tahoma"/>
        </w:rPr>
      </w:pPr>
    </w:p>
    <w:p w:rsidR="000A633C" w:rsidRDefault="000A633C" w:rsidP="000A633C">
      <w:pPr>
        <w:tabs>
          <w:tab w:val="left" w:pos="1985"/>
        </w:tabs>
        <w:rPr>
          <w:rFonts w:cs="Tahoma"/>
        </w:rPr>
      </w:pPr>
    </w:p>
    <w:p w:rsidR="000A633C" w:rsidRPr="00B90542" w:rsidRDefault="000A633C" w:rsidP="000A633C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 w:rsidRPr="00B90542">
        <w:rPr>
          <w:rFonts w:cs="Tahoma"/>
          <w:sz w:val="28"/>
          <w:szCs w:val="28"/>
          <w:u w:val="single"/>
        </w:rPr>
        <w:t xml:space="preserve">от </w:t>
      </w:r>
      <w:r w:rsidR="00B90542" w:rsidRPr="00B90542">
        <w:rPr>
          <w:rFonts w:cs="Tahoma"/>
          <w:sz w:val="28"/>
          <w:szCs w:val="28"/>
          <w:u w:val="single"/>
        </w:rPr>
        <w:t>03.12.2015  № 84</w:t>
      </w:r>
    </w:p>
    <w:p w:rsidR="000A633C" w:rsidRPr="00E94BDD" w:rsidRDefault="000A633C" w:rsidP="000A633C">
      <w:pPr>
        <w:tabs>
          <w:tab w:val="left" w:pos="1985"/>
        </w:tabs>
        <w:jc w:val="center"/>
        <w:rPr>
          <w:rFonts w:cs="Tahoma"/>
          <w:u w:val="single"/>
        </w:rPr>
      </w:pPr>
      <w:proofErr w:type="gramStart"/>
      <w:r w:rsidRPr="00E94BDD">
        <w:rPr>
          <w:rFonts w:cs="Tahoma"/>
          <w:lang w:val="en-US"/>
        </w:rPr>
        <w:t>c</w:t>
      </w:r>
      <w:r w:rsidRPr="00E94BDD">
        <w:rPr>
          <w:rFonts w:cs="Tahoma"/>
        </w:rPr>
        <w:t>.</w:t>
      </w:r>
      <w:proofErr w:type="spellStart"/>
      <w:r w:rsidR="00E94BDD" w:rsidRPr="00E94BDD">
        <w:rPr>
          <w:rFonts w:cs="Tahoma"/>
        </w:rPr>
        <w:t>Б-Озёрки</w:t>
      </w:r>
      <w:proofErr w:type="spellEnd"/>
      <w:proofErr w:type="gramEnd"/>
    </w:p>
    <w:p w:rsidR="00A75F4A" w:rsidRPr="00AC1282" w:rsidRDefault="00A75F4A"/>
    <w:p w:rsidR="00E94BDD" w:rsidRDefault="000A633C" w:rsidP="000A633C">
      <w:pPr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 xml:space="preserve">Об утверждении Порядка осуществления </w:t>
      </w:r>
    </w:p>
    <w:p w:rsidR="000A633C" w:rsidRPr="000A633C" w:rsidRDefault="000A633C" w:rsidP="000A633C">
      <w:pPr>
        <w:rPr>
          <w:b/>
          <w:sz w:val="28"/>
          <w:szCs w:val="28"/>
        </w:rPr>
      </w:pPr>
      <w:proofErr w:type="gramStart"/>
      <w:r w:rsidRPr="000A633C">
        <w:rPr>
          <w:b/>
          <w:sz w:val="28"/>
          <w:szCs w:val="28"/>
        </w:rPr>
        <w:t>контроля за</w:t>
      </w:r>
      <w:proofErr w:type="gramEnd"/>
      <w:r w:rsidRPr="000A633C">
        <w:rPr>
          <w:b/>
          <w:sz w:val="28"/>
          <w:szCs w:val="28"/>
        </w:rPr>
        <w:t xml:space="preserve"> обеспечением доступа </w:t>
      </w:r>
    </w:p>
    <w:p w:rsidR="000A633C" w:rsidRPr="000A633C" w:rsidRDefault="000A633C" w:rsidP="000A633C">
      <w:pPr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 xml:space="preserve">к информации администрации  </w:t>
      </w:r>
    </w:p>
    <w:p w:rsidR="000A633C" w:rsidRPr="000A633C" w:rsidRDefault="00E94BDD" w:rsidP="000A63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 w:rsidR="000A633C" w:rsidRPr="000A633C">
        <w:rPr>
          <w:b/>
          <w:sz w:val="28"/>
          <w:szCs w:val="28"/>
        </w:rPr>
        <w:t xml:space="preserve"> муниципального </w:t>
      </w:r>
    </w:p>
    <w:p w:rsidR="000A633C" w:rsidRDefault="000A633C" w:rsidP="000A63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0A633C" w:rsidRDefault="000A633C" w:rsidP="000A633C">
      <w:pPr>
        <w:rPr>
          <w:b/>
          <w:sz w:val="28"/>
          <w:szCs w:val="28"/>
        </w:rPr>
      </w:pPr>
    </w:p>
    <w:p w:rsidR="000A633C" w:rsidRDefault="000A633C" w:rsidP="000A633C">
      <w:pPr>
        <w:rPr>
          <w:b/>
          <w:sz w:val="28"/>
          <w:szCs w:val="28"/>
        </w:rPr>
      </w:pPr>
    </w:p>
    <w:p w:rsidR="000A633C" w:rsidRPr="000A633C" w:rsidRDefault="000A633C" w:rsidP="000A6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</w:t>
      </w:r>
      <w:r w:rsidR="00E94BDD">
        <w:rPr>
          <w:sz w:val="28"/>
          <w:szCs w:val="28"/>
        </w:rPr>
        <w:t>альным  законом  от  9.02.</w:t>
      </w:r>
      <w:r>
        <w:rPr>
          <w:sz w:val="28"/>
          <w:szCs w:val="28"/>
        </w:rPr>
        <w:t>2009     № 8-ФЗ «Об обеспечении доступа к информации о деятельности государственных органов и органов местного самоуправления»,</w:t>
      </w:r>
      <w:r w:rsidR="00E94BDD">
        <w:rPr>
          <w:sz w:val="28"/>
          <w:szCs w:val="28"/>
        </w:rPr>
        <w:t xml:space="preserve"> </w:t>
      </w:r>
      <w:r w:rsidRPr="000A633C">
        <w:rPr>
          <w:sz w:val="28"/>
          <w:szCs w:val="28"/>
        </w:rPr>
        <w:t xml:space="preserve">руководствуясь статьей 33 Устава </w:t>
      </w:r>
      <w:proofErr w:type="spellStart"/>
      <w:r w:rsidR="00E94BDD">
        <w:rPr>
          <w:sz w:val="28"/>
          <w:szCs w:val="28"/>
        </w:rPr>
        <w:t>Большеозёрского</w:t>
      </w:r>
      <w:proofErr w:type="spellEnd"/>
      <w:r w:rsidRPr="000A633C">
        <w:rPr>
          <w:sz w:val="28"/>
          <w:szCs w:val="28"/>
        </w:rPr>
        <w:t xml:space="preserve"> муниципального образования, </w:t>
      </w:r>
    </w:p>
    <w:p w:rsidR="000A633C" w:rsidRDefault="000A633C" w:rsidP="000A633C">
      <w:pPr>
        <w:ind w:firstLine="709"/>
        <w:jc w:val="both"/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>ПОСТАНОВЛЯЮ:</w:t>
      </w:r>
    </w:p>
    <w:p w:rsidR="000A633C" w:rsidRDefault="000A633C" w:rsidP="000A6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633C">
        <w:rPr>
          <w:sz w:val="28"/>
          <w:szCs w:val="28"/>
        </w:rPr>
        <w:t xml:space="preserve">Утвердить Порядок осуществления </w:t>
      </w:r>
      <w:proofErr w:type="gramStart"/>
      <w:r w:rsidRPr="000A633C">
        <w:rPr>
          <w:sz w:val="28"/>
          <w:szCs w:val="28"/>
        </w:rPr>
        <w:t>контроля за</w:t>
      </w:r>
      <w:proofErr w:type="gramEnd"/>
      <w:r w:rsidRPr="000A633C">
        <w:rPr>
          <w:sz w:val="28"/>
          <w:szCs w:val="28"/>
        </w:rPr>
        <w:t xml:space="preserve"> обеспечением доступа к информации администрации </w:t>
      </w:r>
      <w:proofErr w:type="spellStart"/>
      <w:r w:rsidR="00E94BDD">
        <w:rPr>
          <w:sz w:val="28"/>
          <w:szCs w:val="28"/>
        </w:rPr>
        <w:t>Большеозёрского</w:t>
      </w:r>
      <w:proofErr w:type="spellEnd"/>
      <w:r w:rsidRPr="000A633C">
        <w:rPr>
          <w:sz w:val="28"/>
          <w:szCs w:val="28"/>
        </w:rPr>
        <w:t xml:space="preserve"> муниципального образования, согласно приложению.</w:t>
      </w:r>
    </w:p>
    <w:p w:rsidR="000A633C" w:rsidRPr="000A633C" w:rsidRDefault="000A633C" w:rsidP="000A6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633C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A633C" w:rsidRDefault="000A633C" w:rsidP="000A633C">
      <w:pPr>
        <w:ind w:firstLine="709"/>
        <w:jc w:val="both"/>
        <w:rPr>
          <w:sz w:val="28"/>
          <w:szCs w:val="28"/>
        </w:rPr>
      </w:pPr>
      <w:r w:rsidRPr="000A633C">
        <w:rPr>
          <w:sz w:val="28"/>
          <w:szCs w:val="28"/>
        </w:rPr>
        <w:t>3.</w:t>
      </w:r>
      <w:proofErr w:type="gramStart"/>
      <w:r w:rsidRPr="000A633C">
        <w:rPr>
          <w:sz w:val="28"/>
          <w:szCs w:val="28"/>
        </w:rPr>
        <w:t>Контроль за</w:t>
      </w:r>
      <w:proofErr w:type="gramEnd"/>
      <w:r w:rsidRPr="000A63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542" w:rsidRDefault="00B90542" w:rsidP="000A633C">
      <w:pPr>
        <w:ind w:firstLine="709"/>
        <w:jc w:val="both"/>
        <w:rPr>
          <w:sz w:val="28"/>
          <w:szCs w:val="28"/>
        </w:rPr>
      </w:pPr>
    </w:p>
    <w:p w:rsidR="00B90542" w:rsidRDefault="00B90542" w:rsidP="000A633C">
      <w:pPr>
        <w:ind w:firstLine="709"/>
        <w:jc w:val="both"/>
        <w:rPr>
          <w:sz w:val="28"/>
          <w:szCs w:val="28"/>
        </w:rPr>
      </w:pPr>
    </w:p>
    <w:p w:rsidR="00B90542" w:rsidRDefault="00B90542" w:rsidP="000A633C">
      <w:pPr>
        <w:ind w:firstLine="709"/>
        <w:jc w:val="both"/>
        <w:rPr>
          <w:sz w:val="28"/>
          <w:szCs w:val="28"/>
        </w:rPr>
      </w:pPr>
    </w:p>
    <w:p w:rsidR="00B90542" w:rsidRDefault="00B90542" w:rsidP="000A633C">
      <w:pPr>
        <w:ind w:firstLine="709"/>
        <w:jc w:val="both"/>
        <w:rPr>
          <w:sz w:val="28"/>
          <w:szCs w:val="28"/>
        </w:rPr>
      </w:pPr>
    </w:p>
    <w:p w:rsidR="00B90542" w:rsidRPr="000A633C" w:rsidRDefault="00B90542" w:rsidP="000A633C">
      <w:pPr>
        <w:ind w:firstLine="709"/>
        <w:jc w:val="both"/>
        <w:rPr>
          <w:sz w:val="28"/>
          <w:szCs w:val="28"/>
        </w:rPr>
      </w:pPr>
    </w:p>
    <w:p w:rsidR="000A633C" w:rsidRPr="000A633C" w:rsidRDefault="000A633C" w:rsidP="00B90542">
      <w:pPr>
        <w:jc w:val="both"/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>Глава</w:t>
      </w:r>
      <w:r w:rsidRPr="00E94BDD">
        <w:rPr>
          <w:b/>
          <w:sz w:val="28"/>
          <w:szCs w:val="28"/>
        </w:rPr>
        <w:t xml:space="preserve"> </w:t>
      </w:r>
      <w:proofErr w:type="spellStart"/>
      <w:r w:rsidR="00E94BDD" w:rsidRPr="00E94BDD">
        <w:rPr>
          <w:b/>
          <w:sz w:val="28"/>
          <w:szCs w:val="28"/>
        </w:rPr>
        <w:t>Большеозёрского</w:t>
      </w:r>
      <w:proofErr w:type="spellEnd"/>
    </w:p>
    <w:p w:rsidR="000A633C" w:rsidRDefault="000A633C" w:rsidP="00B90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A633C">
        <w:rPr>
          <w:b/>
          <w:sz w:val="28"/>
          <w:szCs w:val="28"/>
        </w:rPr>
        <w:t xml:space="preserve">образования                     </w:t>
      </w:r>
      <w:r>
        <w:rPr>
          <w:b/>
          <w:sz w:val="28"/>
          <w:szCs w:val="28"/>
        </w:rPr>
        <w:t xml:space="preserve">            </w:t>
      </w:r>
      <w:proofErr w:type="spellStart"/>
      <w:r w:rsidR="00E94BDD">
        <w:rPr>
          <w:b/>
          <w:sz w:val="28"/>
          <w:szCs w:val="28"/>
        </w:rPr>
        <w:t>В.П.Полубаринов</w:t>
      </w:r>
      <w:proofErr w:type="spellEnd"/>
    </w:p>
    <w:p w:rsidR="000A633C" w:rsidRDefault="000A633C" w:rsidP="000A633C">
      <w:pPr>
        <w:ind w:firstLine="709"/>
        <w:jc w:val="both"/>
        <w:rPr>
          <w:b/>
          <w:sz w:val="28"/>
          <w:szCs w:val="28"/>
        </w:rPr>
      </w:pPr>
    </w:p>
    <w:p w:rsidR="000A633C" w:rsidRDefault="000A633C" w:rsidP="000A633C">
      <w:pPr>
        <w:ind w:firstLine="709"/>
        <w:jc w:val="both"/>
        <w:rPr>
          <w:b/>
          <w:sz w:val="28"/>
          <w:szCs w:val="28"/>
        </w:rPr>
      </w:pPr>
    </w:p>
    <w:p w:rsidR="000A633C" w:rsidRDefault="000A633C" w:rsidP="000A633C">
      <w:pPr>
        <w:ind w:firstLine="709"/>
        <w:jc w:val="both"/>
        <w:rPr>
          <w:b/>
          <w:sz w:val="28"/>
          <w:szCs w:val="28"/>
        </w:rPr>
      </w:pPr>
    </w:p>
    <w:p w:rsidR="000A633C" w:rsidRDefault="000A633C" w:rsidP="000A633C">
      <w:pPr>
        <w:ind w:firstLine="709"/>
        <w:jc w:val="both"/>
        <w:rPr>
          <w:b/>
          <w:sz w:val="28"/>
          <w:szCs w:val="28"/>
        </w:rPr>
      </w:pPr>
    </w:p>
    <w:p w:rsidR="00B90542" w:rsidRDefault="00B90542" w:rsidP="000A633C">
      <w:pPr>
        <w:ind w:firstLine="709"/>
        <w:jc w:val="both"/>
        <w:rPr>
          <w:b/>
          <w:sz w:val="28"/>
          <w:szCs w:val="28"/>
        </w:rPr>
      </w:pPr>
    </w:p>
    <w:p w:rsidR="000A633C" w:rsidRPr="00B21833" w:rsidRDefault="00E94BDD" w:rsidP="000A633C">
      <w:pPr>
        <w:suppressAutoHyphens/>
        <w:snapToGrid w:val="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</w:t>
      </w:r>
      <w:r w:rsidR="000A633C" w:rsidRPr="00B21833">
        <w:rPr>
          <w:rFonts w:cs="Calibri"/>
          <w:sz w:val="28"/>
          <w:szCs w:val="28"/>
          <w:lang w:eastAsia="ar-SA"/>
        </w:rPr>
        <w:t>Приложение</w:t>
      </w:r>
    </w:p>
    <w:p w:rsidR="000A633C" w:rsidRPr="00B21833" w:rsidRDefault="00E94BDD" w:rsidP="000A633C">
      <w:pPr>
        <w:suppressAutoHyphens/>
        <w:snapToGrid w:val="0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     </w:t>
      </w:r>
      <w:r w:rsidR="000A633C" w:rsidRPr="00B21833">
        <w:rPr>
          <w:rFonts w:cs="Calibri"/>
          <w:sz w:val="28"/>
          <w:szCs w:val="28"/>
          <w:lang w:eastAsia="ar-SA"/>
        </w:rPr>
        <w:t>к постановлению администрации</w:t>
      </w:r>
    </w:p>
    <w:p w:rsidR="000A633C" w:rsidRDefault="00E94BDD" w:rsidP="000A633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="000A633C">
        <w:rPr>
          <w:rFonts w:cs="Calibri"/>
          <w:sz w:val="28"/>
          <w:szCs w:val="28"/>
          <w:lang w:eastAsia="ar-SA"/>
        </w:rPr>
        <w:t>муниципального</w:t>
      </w:r>
    </w:p>
    <w:p w:rsidR="000A633C" w:rsidRPr="00B21833" w:rsidRDefault="00E94BDD" w:rsidP="000A633C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</w:t>
      </w:r>
      <w:r w:rsidR="000A633C" w:rsidRPr="00B21833">
        <w:rPr>
          <w:rFonts w:cs="Calibri"/>
          <w:sz w:val="28"/>
          <w:szCs w:val="28"/>
          <w:lang w:eastAsia="ar-SA"/>
        </w:rPr>
        <w:t xml:space="preserve">образования  </w:t>
      </w:r>
    </w:p>
    <w:p w:rsidR="000A633C" w:rsidRDefault="00E94BDD" w:rsidP="000A633C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                                 </w:t>
      </w:r>
      <w:r w:rsidR="000A633C" w:rsidRPr="00B21833">
        <w:rPr>
          <w:rFonts w:cs="Calibri"/>
          <w:sz w:val="28"/>
          <w:szCs w:val="28"/>
          <w:lang w:eastAsia="ar-SA"/>
        </w:rPr>
        <w:t xml:space="preserve">от </w:t>
      </w:r>
      <w:r w:rsidR="00B90542">
        <w:rPr>
          <w:rFonts w:cs="Calibri"/>
          <w:sz w:val="28"/>
          <w:szCs w:val="28"/>
          <w:lang w:eastAsia="ar-SA"/>
        </w:rPr>
        <w:t>03.12.2015 № 84</w:t>
      </w:r>
    </w:p>
    <w:p w:rsidR="000A633C" w:rsidRPr="00E94BDD" w:rsidRDefault="000A633C" w:rsidP="00E94BDD">
      <w:pPr>
        <w:jc w:val="both"/>
        <w:rPr>
          <w:sz w:val="28"/>
          <w:szCs w:val="28"/>
        </w:rPr>
      </w:pPr>
    </w:p>
    <w:p w:rsidR="000A633C" w:rsidRDefault="000A633C" w:rsidP="000A633C">
      <w:pPr>
        <w:pStyle w:val="a6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0A633C" w:rsidRDefault="000A633C" w:rsidP="000A633C">
      <w:pPr>
        <w:pStyle w:val="a6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доступа к информации администрации </w:t>
      </w:r>
      <w:proofErr w:type="spellStart"/>
      <w:r w:rsidR="00E94BDD" w:rsidRPr="00E94BDD"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AC1282">
        <w:rPr>
          <w:b/>
          <w:sz w:val="28"/>
          <w:szCs w:val="28"/>
        </w:rPr>
        <w:t>обра</w:t>
      </w:r>
      <w:r w:rsidR="00E94BDD">
        <w:rPr>
          <w:b/>
          <w:sz w:val="28"/>
          <w:szCs w:val="28"/>
        </w:rPr>
        <w:t>з</w:t>
      </w:r>
      <w:r w:rsidR="00AC1282">
        <w:rPr>
          <w:b/>
          <w:sz w:val="28"/>
          <w:szCs w:val="28"/>
        </w:rPr>
        <w:t>ования</w:t>
      </w:r>
    </w:p>
    <w:p w:rsidR="000A633C" w:rsidRPr="00E94BDD" w:rsidRDefault="000A633C" w:rsidP="00E94BDD">
      <w:pPr>
        <w:rPr>
          <w:sz w:val="28"/>
          <w:szCs w:val="28"/>
        </w:rPr>
      </w:pP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1.Для целей настоящего Порядка используется следующее понятие: информация о деятельности администрации </w:t>
      </w:r>
      <w:proofErr w:type="spellStart"/>
      <w:r w:rsidR="00E94BDD">
        <w:rPr>
          <w:sz w:val="28"/>
          <w:szCs w:val="28"/>
        </w:rPr>
        <w:t>Большеозёрского</w:t>
      </w:r>
      <w:proofErr w:type="spellEnd"/>
      <w:r w:rsidR="00E94BDD">
        <w:rPr>
          <w:bCs/>
          <w:sz w:val="28"/>
        </w:rPr>
        <w:t xml:space="preserve"> </w:t>
      </w:r>
      <w:r>
        <w:rPr>
          <w:bCs/>
          <w:sz w:val="28"/>
        </w:rPr>
        <w:t>муниципального образования</w:t>
      </w:r>
      <w:r w:rsidR="002E69A8">
        <w:rPr>
          <w:bCs/>
          <w:sz w:val="28"/>
        </w:rPr>
        <w:t xml:space="preserve"> (далее – администрация муниципального образования)</w:t>
      </w:r>
      <w:r>
        <w:rPr>
          <w:bCs/>
          <w:sz w:val="28"/>
        </w:rPr>
        <w:t xml:space="preserve"> – информация (в том числе документированная), созданная в пределах своих полномочий администрацией муниципального образования.</w:t>
      </w:r>
    </w:p>
    <w:p w:rsidR="000A633C" w:rsidRDefault="000A633C" w:rsidP="000A633C">
      <w:pPr>
        <w:pStyle w:val="a6"/>
        <w:tabs>
          <w:tab w:val="clear" w:pos="4536"/>
          <w:tab w:val="clear" w:pos="9072"/>
        </w:tabs>
        <w:jc w:val="both"/>
        <w:rPr>
          <w:bCs/>
          <w:sz w:val="28"/>
        </w:rPr>
      </w:pPr>
      <w:r>
        <w:rPr>
          <w:bCs/>
          <w:sz w:val="28"/>
        </w:rPr>
        <w:tab/>
        <w:t>2.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администрации муниципального образования.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jc w:val="both"/>
        <w:rPr>
          <w:bCs/>
          <w:sz w:val="28"/>
        </w:rPr>
      </w:pPr>
      <w:r>
        <w:rPr>
          <w:bCs/>
          <w:sz w:val="28"/>
        </w:rPr>
        <w:tab/>
        <w:t>3. Доступ к информации о деятельности администрации муниципального образования может обеспечиваться следующими способами: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>а) обнародование (опубликование) администрацией муниципального образования информации о своей деятельности в средствах массовой информации;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>б) размещение администрацией муниципального образования информации о своей деятельности в сети Интернет;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в) размещение администрацией муниципального района информации о своей деятельности в помещениях администрации муниципального </w:t>
      </w:r>
      <w:r w:rsidR="002E69A8" w:rsidRPr="002E69A8">
        <w:rPr>
          <w:bCs/>
          <w:sz w:val="28"/>
        </w:rPr>
        <w:t>образования</w:t>
      </w:r>
      <w:r>
        <w:rPr>
          <w:bCs/>
          <w:sz w:val="28"/>
        </w:rPr>
        <w:t>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г) ознакомление пользователей информацией с информацией о деятельности администрации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 xml:space="preserve"> через </w:t>
      </w:r>
      <w:r w:rsidR="002E69A8">
        <w:rPr>
          <w:bCs/>
          <w:sz w:val="28"/>
        </w:rPr>
        <w:t>и</w:t>
      </w:r>
      <w:r w:rsidR="002E69A8" w:rsidRPr="002E69A8">
        <w:rPr>
          <w:bCs/>
          <w:sz w:val="28"/>
        </w:rPr>
        <w:t>нформационно-просветительские центры (библиотеки)</w:t>
      </w:r>
      <w:r>
        <w:rPr>
          <w:bCs/>
          <w:sz w:val="28"/>
        </w:rPr>
        <w:t>;</w:t>
      </w:r>
    </w:p>
    <w:p w:rsidR="000A633C" w:rsidRDefault="002E69A8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>д</w:t>
      </w:r>
      <w:r w:rsidR="000A633C">
        <w:rPr>
          <w:bCs/>
          <w:sz w:val="28"/>
        </w:rPr>
        <w:t xml:space="preserve">) предоставление пользователям информацией по их запросу информации о деятельности администрации муниципального </w:t>
      </w:r>
      <w:r>
        <w:rPr>
          <w:bCs/>
          <w:sz w:val="28"/>
        </w:rPr>
        <w:t>образования</w:t>
      </w:r>
      <w:r w:rsidR="000A633C">
        <w:rPr>
          <w:bCs/>
          <w:sz w:val="28"/>
        </w:rPr>
        <w:t>;</w:t>
      </w:r>
    </w:p>
    <w:p w:rsidR="000A633C" w:rsidRDefault="002E69A8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>е</w:t>
      </w:r>
      <w:r w:rsidR="000A633C">
        <w:rPr>
          <w:bCs/>
          <w:sz w:val="28"/>
        </w:rPr>
        <w:t xml:space="preserve">) другими способами, предусмотренными законами и (или) иными нормативными правовыми актами, а в отношении доступа к информации о деятельности администрации муниципального </w:t>
      </w:r>
      <w:r>
        <w:rPr>
          <w:bCs/>
          <w:sz w:val="28"/>
        </w:rPr>
        <w:t>образования</w:t>
      </w:r>
      <w:r w:rsidR="000A633C">
        <w:rPr>
          <w:bCs/>
          <w:sz w:val="28"/>
        </w:rPr>
        <w:t xml:space="preserve"> -  настоящим Порядком.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4. Информация о деятельности администрации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5. Информация о деятельности администрации муниципального </w:t>
      </w:r>
      <w:r w:rsidR="002E69A8">
        <w:rPr>
          <w:bCs/>
          <w:sz w:val="28"/>
        </w:rPr>
        <w:t xml:space="preserve">образования </w:t>
      </w:r>
      <w:r>
        <w:rPr>
          <w:bCs/>
          <w:sz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телефону </w:t>
      </w:r>
      <w:r w:rsidR="002E69A8">
        <w:rPr>
          <w:bCs/>
          <w:sz w:val="28"/>
        </w:rPr>
        <w:t>а</w:t>
      </w:r>
      <w:r>
        <w:rPr>
          <w:bCs/>
          <w:sz w:val="28"/>
        </w:rPr>
        <w:t xml:space="preserve">дминистрации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>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6. Администрация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 xml:space="preserve"> в целях организации доступа к информации о своей деятельности определяет уполномоченных должностных лиц. Права и обязанности должностных лиц устанавливаются регламентами или муниципальными правовыми актами, регулирующими деятельность администрации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>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7. Если администрация муниципального </w:t>
      </w:r>
      <w:r w:rsidR="002E69A8">
        <w:rPr>
          <w:bCs/>
          <w:sz w:val="28"/>
        </w:rPr>
        <w:t>образования</w:t>
      </w:r>
      <w:r>
        <w:rPr>
          <w:bCs/>
          <w:sz w:val="28"/>
        </w:rPr>
        <w:t xml:space="preserve"> не имеет технической возможности размещать информацию о своей деятельности в сети Интернет, указанная информация может размещаться на официальном сайте Правительства Саратовской области.</w:t>
      </w:r>
    </w:p>
    <w:p w:rsidR="000A633C" w:rsidRDefault="006E6320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>8. Перечень</w:t>
      </w:r>
      <w:r w:rsidR="000A633C">
        <w:rPr>
          <w:bCs/>
          <w:sz w:val="28"/>
        </w:rPr>
        <w:t xml:space="preserve"> информации о деятельности администрации муниципального </w:t>
      </w:r>
      <w:r>
        <w:rPr>
          <w:bCs/>
          <w:sz w:val="28"/>
        </w:rPr>
        <w:t>образования</w:t>
      </w:r>
      <w:r w:rsidR="000A633C">
        <w:rPr>
          <w:bCs/>
          <w:sz w:val="28"/>
        </w:rPr>
        <w:t xml:space="preserve"> утверждаются постановлением администрации муниципального </w:t>
      </w:r>
      <w:r>
        <w:rPr>
          <w:bCs/>
          <w:sz w:val="28"/>
        </w:rPr>
        <w:t>образования</w:t>
      </w:r>
      <w:r w:rsidR="000A633C">
        <w:rPr>
          <w:bCs/>
          <w:sz w:val="28"/>
        </w:rPr>
        <w:t>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9. При утверждении перечней информации о деятельности администрации муниципального </w:t>
      </w:r>
      <w:r w:rsidR="006E6320">
        <w:rPr>
          <w:bCs/>
          <w:sz w:val="28"/>
        </w:rPr>
        <w:t>образования</w:t>
      </w:r>
      <w:r>
        <w:rPr>
          <w:bCs/>
          <w:sz w:val="28"/>
        </w:rPr>
        <w:t xml:space="preserve"> определяется периодичность размещения информации в сети Интернет, сроки её обновления, обеспечивающие своевременность реализации 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10. Администрация муниципального </w:t>
      </w:r>
      <w:r w:rsidR="006E6320">
        <w:rPr>
          <w:bCs/>
          <w:sz w:val="28"/>
        </w:rPr>
        <w:t>образования</w:t>
      </w:r>
      <w:r>
        <w:rPr>
          <w:bCs/>
          <w:sz w:val="28"/>
        </w:rPr>
        <w:t>, в случае невозможности размещения информации о своей деятельности в сети Интернет, обеспечивает пользователям информацией возможность ознакомиться с указанной информацией в помещени</w:t>
      </w:r>
      <w:r w:rsidR="006E6320">
        <w:rPr>
          <w:bCs/>
          <w:sz w:val="28"/>
        </w:rPr>
        <w:t>и</w:t>
      </w:r>
      <w:r>
        <w:rPr>
          <w:bCs/>
          <w:sz w:val="28"/>
        </w:rPr>
        <w:t xml:space="preserve">, администрации муниципального </w:t>
      </w:r>
      <w:r w:rsidR="006E6320">
        <w:rPr>
          <w:bCs/>
          <w:sz w:val="28"/>
        </w:rPr>
        <w:t>образования</w:t>
      </w:r>
      <w:r>
        <w:rPr>
          <w:bCs/>
          <w:sz w:val="28"/>
        </w:rPr>
        <w:t>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11. Пользователь информацией имеет право обращаться в администрацию муниципального </w:t>
      </w:r>
      <w:r w:rsidR="006E6320">
        <w:rPr>
          <w:bCs/>
          <w:sz w:val="28"/>
        </w:rPr>
        <w:t>образования</w:t>
      </w:r>
      <w:r>
        <w:rPr>
          <w:bCs/>
          <w:sz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12.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</w:t>
      </w:r>
      <w:proofErr w:type="gramStart"/>
      <w:r>
        <w:rPr>
          <w:bCs/>
          <w:sz w:val="28"/>
        </w:rPr>
        <w:t>запрашивающих</w:t>
      </w:r>
      <w:proofErr w:type="gramEnd"/>
      <w:r>
        <w:rPr>
          <w:bCs/>
          <w:sz w:val="28"/>
        </w:rPr>
        <w:t xml:space="preserve"> информацию о деятельности администрации муниципального </w:t>
      </w:r>
      <w:r w:rsidR="006E6320">
        <w:rPr>
          <w:bCs/>
          <w:sz w:val="28"/>
        </w:rPr>
        <w:t>образования</w:t>
      </w:r>
      <w:r>
        <w:rPr>
          <w:bCs/>
          <w:sz w:val="28"/>
        </w:rPr>
        <w:t xml:space="preserve">. Анонимные запросы не рассматриваются. 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bCs/>
          <w:sz w:val="28"/>
        </w:rPr>
      </w:pPr>
      <w:r>
        <w:rPr>
          <w:bCs/>
          <w:sz w:val="28"/>
        </w:rPr>
        <w:t xml:space="preserve">13. Запрос, составленный в письменной форме, подлежит регистрации в течение трех дней со дня его поступления в администрацию муниципального </w:t>
      </w:r>
      <w:r w:rsidR="006E6320">
        <w:rPr>
          <w:bCs/>
          <w:sz w:val="28"/>
        </w:rPr>
        <w:t xml:space="preserve">образования. </w:t>
      </w:r>
      <w:proofErr w:type="gramStart"/>
      <w:r w:rsidR="006E6320">
        <w:rPr>
          <w:bCs/>
          <w:sz w:val="28"/>
        </w:rPr>
        <w:t>Запрос</w:t>
      </w:r>
      <w:proofErr w:type="gramEnd"/>
      <w:r>
        <w:rPr>
          <w:bCs/>
          <w:sz w:val="28"/>
        </w:rPr>
        <w:t xml:space="preserve"> составленный в устной форме, подлежит регистрации в день его поступления с указанием даты и времени поступления.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bCs/>
          <w:sz w:val="28"/>
        </w:rPr>
        <w:t>14.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rPr>
          <w:bCs/>
          <w:sz w:val="28"/>
        </w:rPr>
        <w:t>,</w:t>
      </w:r>
      <w:proofErr w:type="gramEnd"/>
      <w:r>
        <w:rPr>
          <w:bCs/>
          <w:sz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её причины и срока предоставления запрашиваемой информации, который не может превышать  пятнадцать дней сверх установленного в соответствие </w:t>
      </w:r>
      <w:r>
        <w:rPr>
          <w:sz w:val="28"/>
          <w:szCs w:val="28"/>
        </w:rPr>
        <w:t>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Пользователю информацией предоставляется на бесплатной основе информация о деятельности администрации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>: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передаваемая в устной форме;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размещаемая</w:t>
      </w:r>
      <w:proofErr w:type="gramEnd"/>
      <w:r>
        <w:rPr>
          <w:sz w:val="28"/>
          <w:szCs w:val="28"/>
        </w:rPr>
        <w:t xml:space="preserve"> администрацией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сети Интернет, а также в отведенных для размещения информации о деятельности администрации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местах;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г) иная установленная законом информация о деятельности администрации муниципального района.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Решения и действия (бездействие) администрации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должностных лиц, нарушающие право на доступ к информации о деятельности администрации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>, могут быть обжалованы вышестоящему должностному лицу либо в суд.</w:t>
      </w:r>
    </w:p>
    <w:p w:rsidR="000A633C" w:rsidRDefault="000A633C" w:rsidP="000A633C">
      <w:pPr>
        <w:pStyle w:val="a6"/>
        <w:tabs>
          <w:tab w:val="clear" w:pos="4536"/>
          <w:tab w:val="clear" w:pos="9072"/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Должностные лица администрации муниципального </w:t>
      </w:r>
      <w:r w:rsidR="006E632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A633C" w:rsidRPr="00077B8E" w:rsidRDefault="000A633C" w:rsidP="000A633C">
      <w:pPr>
        <w:pStyle w:val="a5"/>
        <w:ind w:left="0"/>
        <w:rPr>
          <w:sz w:val="28"/>
          <w:szCs w:val="28"/>
        </w:rPr>
      </w:pPr>
    </w:p>
    <w:p w:rsidR="00E94BDD" w:rsidRDefault="00E94BDD" w:rsidP="00E94BDD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E6CE0">
        <w:rPr>
          <w:kern w:val="1"/>
          <w:sz w:val="28"/>
          <w:szCs w:val="28"/>
          <w:lang w:eastAsia="ar-SA"/>
        </w:rPr>
        <w:t>Верно:</w:t>
      </w:r>
      <w:r>
        <w:rPr>
          <w:kern w:val="1"/>
          <w:sz w:val="28"/>
          <w:szCs w:val="28"/>
          <w:lang w:eastAsia="ar-SA"/>
        </w:rPr>
        <w:t xml:space="preserve"> главный специалист администрации</w:t>
      </w:r>
    </w:p>
    <w:p w:rsidR="00E94BDD" w:rsidRDefault="00E94BDD" w:rsidP="00E94BDD">
      <w:pPr>
        <w:widowControl w:val="0"/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</w:t>
      </w:r>
      <w:proofErr w:type="spellStart"/>
      <w:r>
        <w:rPr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kern w:val="1"/>
          <w:sz w:val="28"/>
          <w:szCs w:val="28"/>
          <w:lang w:eastAsia="ar-SA"/>
        </w:rPr>
        <w:t xml:space="preserve"> муниципального                                                         </w:t>
      </w:r>
    </w:p>
    <w:p w:rsidR="00E94BDD" w:rsidRPr="007E6CE0" w:rsidRDefault="00E94BDD" w:rsidP="00E94BDD">
      <w:pPr>
        <w:widowControl w:val="0"/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образования                                                                           Н.Н.Симакова</w:t>
      </w:r>
    </w:p>
    <w:p w:rsidR="00077B8E" w:rsidRPr="00077B8E" w:rsidRDefault="00077B8E" w:rsidP="00E94BDD">
      <w:pPr>
        <w:pStyle w:val="a5"/>
        <w:ind w:left="0"/>
        <w:rPr>
          <w:b/>
          <w:sz w:val="28"/>
          <w:szCs w:val="28"/>
          <w:lang w:val="en-US"/>
        </w:rPr>
      </w:pPr>
    </w:p>
    <w:sectPr w:rsidR="00077B8E" w:rsidRPr="00077B8E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1EB"/>
    <w:multiLevelType w:val="hybridMultilevel"/>
    <w:tmpl w:val="8096583E"/>
    <w:lvl w:ilvl="0" w:tplc="47BC50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F056A"/>
    <w:rsid w:val="00077B8E"/>
    <w:rsid w:val="0009300E"/>
    <w:rsid w:val="000A633C"/>
    <w:rsid w:val="001D76B4"/>
    <w:rsid w:val="002E69A8"/>
    <w:rsid w:val="003F056A"/>
    <w:rsid w:val="006E6320"/>
    <w:rsid w:val="00726A04"/>
    <w:rsid w:val="007963C6"/>
    <w:rsid w:val="0082121F"/>
    <w:rsid w:val="00A75F4A"/>
    <w:rsid w:val="00AC1282"/>
    <w:rsid w:val="00B90542"/>
    <w:rsid w:val="00E9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33C"/>
    <w:pPr>
      <w:ind w:left="720"/>
      <w:contextualSpacing/>
    </w:pPr>
  </w:style>
  <w:style w:type="paragraph" w:styleId="a6">
    <w:name w:val="header"/>
    <w:basedOn w:val="a"/>
    <w:link w:val="a7"/>
    <w:rsid w:val="000A633C"/>
    <w:pPr>
      <w:tabs>
        <w:tab w:val="center" w:pos="4536"/>
        <w:tab w:val="right" w:pos="9072"/>
      </w:tabs>
      <w:suppressAutoHyphens/>
    </w:pPr>
    <w:rPr>
      <w:sz w:val="32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0A633C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33C"/>
    <w:pPr>
      <w:ind w:left="720"/>
      <w:contextualSpacing/>
    </w:pPr>
  </w:style>
  <w:style w:type="paragraph" w:styleId="a6">
    <w:name w:val="header"/>
    <w:basedOn w:val="a"/>
    <w:link w:val="a7"/>
    <w:rsid w:val="000A633C"/>
    <w:pPr>
      <w:tabs>
        <w:tab w:val="center" w:pos="4536"/>
        <w:tab w:val="right" w:pos="9072"/>
      </w:tabs>
      <w:suppressAutoHyphens/>
    </w:pPr>
    <w:rPr>
      <w:sz w:val="32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0A633C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2015-12-03T10:33:00Z</cp:lastPrinted>
  <dcterms:created xsi:type="dcterms:W3CDTF">2015-11-02T12:21:00Z</dcterms:created>
  <dcterms:modified xsi:type="dcterms:W3CDTF">2015-12-03T10:33:00Z</dcterms:modified>
</cp:coreProperties>
</file>