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8" w:rsidRDefault="00E87408" w:rsidP="00E87408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08" w:rsidRDefault="00E87408" w:rsidP="00E87408">
      <w:pPr>
        <w:jc w:val="center"/>
        <w:rPr>
          <w:b/>
          <w:sz w:val="28"/>
          <w:szCs w:val="28"/>
        </w:rPr>
      </w:pPr>
    </w:p>
    <w:p w:rsidR="00E87408" w:rsidRDefault="00E87408" w:rsidP="00E8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87408" w:rsidRDefault="00E87408" w:rsidP="00E8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 МУНИЦИПАЛЬНОГО ОБРАЗОВАНИЯ</w:t>
      </w:r>
    </w:p>
    <w:p w:rsidR="00E87408" w:rsidRDefault="00E87408" w:rsidP="00E8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87408" w:rsidRDefault="00E87408" w:rsidP="00E8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87408" w:rsidRDefault="00E87408" w:rsidP="00E87408">
      <w:pPr>
        <w:jc w:val="center"/>
        <w:rPr>
          <w:b/>
          <w:sz w:val="28"/>
          <w:szCs w:val="28"/>
        </w:rPr>
      </w:pPr>
    </w:p>
    <w:p w:rsidR="00E87408" w:rsidRDefault="00E87408" w:rsidP="00E87408">
      <w:pPr>
        <w:jc w:val="center"/>
        <w:rPr>
          <w:b/>
          <w:sz w:val="28"/>
        </w:rPr>
      </w:pPr>
      <w:r>
        <w:rPr>
          <w:b/>
          <w:sz w:val="28"/>
        </w:rPr>
        <w:t xml:space="preserve">Семьдесят шестое заседание Совета </w:t>
      </w:r>
    </w:p>
    <w:p w:rsidR="00E87408" w:rsidRDefault="00E87408" w:rsidP="00E87408">
      <w:pPr>
        <w:jc w:val="center"/>
        <w:rPr>
          <w:b/>
          <w:sz w:val="28"/>
        </w:rPr>
      </w:pPr>
      <w:r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E87408" w:rsidRDefault="00E87408" w:rsidP="00E87408">
      <w:pPr>
        <w:jc w:val="center"/>
        <w:rPr>
          <w:b/>
          <w:sz w:val="28"/>
          <w:szCs w:val="28"/>
        </w:rPr>
      </w:pPr>
    </w:p>
    <w:p w:rsidR="00E87408" w:rsidRDefault="00E87408" w:rsidP="00E8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7408" w:rsidRDefault="00E87408" w:rsidP="00E87408">
      <w:pPr>
        <w:jc w:val="both"/>
        <w:rPr>
          <w:sz w:val="28"/>
          <w:szCs w:val="28"/>
        </w:rPr>
      </w:pPr>
    </w:p>
    <w:p w:rsidR="00E87408" w:rsidRDefault="00E87408" w:rsidP="00E87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09.03.2023 </w:t>
      </w:r>
      <w:r>
        <w:rPr>
          <w:sz w:val="28"/>
          <w:szCs w:val="28"/>
        </w:rPr>
        <w:t xml:space="preserve"> № 324      </w:t>
      </w:r>
    </w:p>
    <w:p w:rsidR="00E87408" w:rsidRDefault="00E87408" w:rsidP="00E87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Барнуковка</w:t>
      </w:r>
      <w:proofErr w:type="spellEnd"/>
    </w:p>
    <w:p w:rsidR="00E87408" w:rsidRDefault="00E87408" w:rsidP="00E87408">
      <w:pPr>
        <w:jc w:val="center"/>
        <w:rPr>
          <w:b/>
          <w:sz w:val="28"/>
          <w:szCs w:val="26"/>
        </w:rPr>
      </w:pPr>
    </w:p>
    <w:p w:rsidR="00E87408" w:rsidRDefault="00E87408" w:rsidP="00E87408">
      <w:pPr>
        <w:rPr>
          <w:b/>
          <w:sz w:val="26"/>
          <w:szCs w:val="26"/>
        </w:rPr>
      </w:pPr>
    </w:p>
    <w:p w:rsidR="00E87408" w:rsidRPr="00CA74DB" w:rsidRDefault="00E87408" w:rsidP="00E87408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 xml:space="preserve">О внесении изменений в решение Совета </w:t>
      </w:r>
    </w:p>
    <w:p w:rsidR="00BF728F" w:rsidRDefault="00E87408" w:rsidP="00E8740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 xml:space="preserve"> муниципального </w:t>
      </w:r>
    </w:p>
    <w:p w:rsidR="00BF728F" w:rsidRDefault="00E87408" w:rsidP="00E87408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образования от</w:t>
      </w:r>
      <w:r>
        <w:rPr>
          <w:b/>
          <w:sz w:val="28"/>
          <w:szCs w:val="28"/>
        </w:rPr>
        <w:t xml:space="preserve"> 10.11.2022 </w:t>
      </w:r>
      <w:r w:rsidRPr="00CA74D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301</w:t>
      </w:r>
      <w:r w:rsidRPr="00CA74D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</w:p>
    <w:p w:rsidR="00BF728F" w:rsidRDefault="00BF728F" w:rsidP="00E8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7408">
        <w:rPr>
          <w:b/>
          <w:sz w:val="28"/>
          <w:szCs w:val="28"/>
        </w:rPr>
        <w:t xml:space="preserve">редоставлении отсрочки арендной </w:t>
      </w:r>
    </w:p>
    <w:p w:rsidR="00BF728F" w:rsidRDefault="00E87408" w:rsidP="00E8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платы по договорам аренды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87408" w:rsidRPr="00CA74DB" w:rsidRDefault="00E87408" w:rsidP="00E8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в связи с частичной мобилизацией»</w:t>
      </w:r>
    </w:p>
    <w:p w:rsidR="00E87408" w:rsidRPr="00CA74DB" w:rsidRDefault="00E87408" w:rsidP="00E87408">
      <w:pPr>
        <w:jc w:val="both"/>
        <w:rPr>
          <w:b/>
          <w:sz w:val="28"/>
          <w:szCs w:val="28"/>
        </w:rPr>
      </w:pPr>
    </w:p>
    <w:p w:rsidR="00E87408" w:rsidRPr="00CA74DB" w:rsidRDefault="00E87408" w:rsidP="00E87408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.10 ст.35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05.10.2022 №3046-р и </w:t>
      </w:r>
      <w:r w:rsidRPr="00CA74D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A74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CA74DB">
        <w:rPr>
          <w:sz w:val="28"/>
          <w:szCs w:val="28"/>
        </w:rPr>
        <w:t xml:space="preserve"> муниципального образования </w:t>
      </w:r>
      <w:proofErr w:type="spellStart"/>
      <w:r w:rsidRPr="00CA74DB">
        <w:rPr>
          <w:sz w:val="28"/>
          <w:szCs w:val="28"/>
        </w:rPr>
        <w:t>Балтайского</w:t>
      </w:r>
      <w:proofErr w:type="spellEnd"/>
      <w:r w:rsidRPr="00CA74DB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 xml:space="preserve">муниципального образования </w:t>
      </w:r>
      <w:proofErr w:type="spellStart"/>
      <w:r w:rsidRPr="00CA74DB">
        <w:rPr>
          <w:sz w:val="28"/>
          <w:szCs w:val="28"/>
        </w:rPr>
        <w:t>Балтайского</w:t>
      </w:r>
      <w:proofErr w:type="spellEnd"/>
      <w:r w:rsidRPr="00CA74DB">
        <w:rPr>
          <w:sz w:val="28"/>
          <w:szCs w:val="28"/>
        </w:rPr>
        <w:t xml:space="preserve"> муниципального района Саратовской области </w:t>
      </w:r>
      <w:r w:rsidRPr="00CA74DB">
        <w:rPr>
          <w:b/>
          <w:sz w:val="28"/>
          <w:szCs w:val="28"/>
        </w:rPr>
        <w:t>РЕШИЛ</w:t>
      </w:r>
      <w:r w:rsidRPr="00CA74DB">
        <w:rPr>
          <w:sz w:val="28"/>
          <w:szCs w:val="28"/>
        </w:rPr>
        <w:t>:</w:t>
      </w:r>
    </w:p>
    <w:p w:rsidR="00E87408" w:rsidRPr="00CA74DB" w:rsidRDefault="00E87408" w:rsidP="00E87408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 xml:space="preserve">1. Внести в 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CA74DB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10.11.2022</w:t>
      </w:r>
      <w:r w:rsidRPr="00CA74DB">
        <w:rPr>
          <w:sz w:val="28"/>
          <w:szCs w:val="28"/>
        </w:rPr>
        <w:t xml:space="preserve"> № </w:t>
      </w:r>
      <w:r>
        <w:rPr>
          <w:sz w:val="28"/>
          <w:szCs w:val="28"/>
        </w:rPr>
        <w:t>301</w:t>
      </w:r>
      <w:r w:rsidRPr="00CA74DB">
        <w:rPr>
          <w:sz w:val="28"/>
          <w:szCs w:val="28"/>
        </w:rPr>
        <w:t xml:space="preserve"> «</w:t>
      </w:r>
      <w:r w:rsidRPr="00CA74DB">
        <w:rPr>
          <w:b/>
          <w:sz w:val="28"/>
          <w:szCs w:val="28"/>
        </w:rPr>
        <w:t>«</w:t>
      </w:r>
      <w:r w:rsidRPr="00E87408">
        <w:rPr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 w:rsidRPr="00CA74DB">
        <w:rPr>
          <w:sz w:val="28"/>
          <w:szCs w:val="28"/>
        </w:rPr>
        <w:t>» следующие изменения:</w:t>
      </w:r>
    </w:p>
    <w:p w:rsidR="00097EE0" w:rsidRPr="00101FCE" w:rsidRDefault="009B74E5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87408" w:rsidRPr="00101FCE">
        <w:rPr>
          <w:sz w:val="28"/>
          <w:szCs w:val="28"/>
        </w:rPr>
        <w:t xml:space="preserve"> </w:t>
      </w:r>
      <w:r w:rsidR="00101FCE">
        <w:rPr>
          <w:sz w:val="28"/>
          <w:szCs w:val="28"/>
        </w:rPr>
        <w:t>П</w:t>
      </w:r>
      <w:r w:rsidR="00E87408" w:rsidRPr="00101FCE">
        <w:rPr>
          <w:sz w:val="28"/>
          <w:szCs w:val="28"/>
        </w:rPr>
        <w:t>одпункт а) пункта 1 изложить в следующей редакции:</w:t>
      </w:r>
    </w:p>
    <w:p w:rsidR="00E87408" w:rsidRDefault="00E87408" w:rsidP="00A11279">
      <w:pPr>
        <w:jc w:val="both"/>
        <w:rPr>
          <w:sz w:val="28"/>
          <w:szCs w:val="28"/>
        </w:rPr>
      </w:pPr>
      <w:proofErr w:type="gramStart"/>
      <w:r w:rsidRPr="00101FCE">
        <w:rPr>
          <w:sz w:val="28"/>
          <w:szCs w:val="28"/>
        </w:rPr>
        <w:t>«право на отсрочку уплаты арендной платы на период прохождения</w:t>
      </w:r>
      <w:r w:rsidR="00101FCE" w:rsidRPr="00101FCE">
        <w:rPr>
          <w:sz w:val="28"/>
          <w:szCs w:val="28"/>
        </w:rPr>
        <w:t xml:space="preserve"> лицом,</w:t>
      </w:r>
      <w:r w:rsidR="00101FCE">
        <w:rPr>
          <w:sz w:val="28"/>
          <w:szCs w:val="28"/>
        </w:rPr>
        <w:t xml:space="preserve"> </w:t>
      </w:r>
      <w:r w:rsidR="00101FCE" w:rsidRPr="00101FCE">
        <w:rPr>
          <w:sz w:val="28"/>
          <w:szCs w:val="28"/>
        </w:rPr>
        <w:t>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</w:t>
      </w:r>
      <w:r w:rsidR="00101FCE">
        <w:rPr>
          <w:sz w:val="28"/>
          <w:szCs w:val="28"/>
        </w:rPr>
        <w:t>о</w:t>
      </w:r>
      <w:r w:rsidR="00101FCE" w:rsidRPr="00101FCE">
        <w:rPr>
          <w:sz w:val="28"/>
          <w:szCs w:val="28"/>
        </w:rPr>
        <w:t>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  <w:proofErr w:type="gramEnd"/>
    </w:p>
    <w:p w:rsidR="00101FCE" w:rsidRDefault="009B74E5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01FCE">
        <w:rPr>
          <w:sz w:val="28"/>
          <w:szCs w:val="28"/>
        </w:rPr>
        <w:t xml:space="preserve"> Абзац 3 пункта 2 изложить в следующей редакции:</w:t>
      </w:r>
    </w:p>
    <w:p w:rsidR="00101FCE" w:rsidRDefault="00101FCE" w:rsidP="00A112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«арендатору предоставляется отсрочка уплаты арендной платы на период прохождения лицом, указанным в пункте 1 настоящего решения,</w:t>
      </w:r>
      <w:r w:rsidRPr="00101FCE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</w:t>
      </w:r>
      <w:r>
        <w:rPr>
          <w:sz w:val="28"/>
          <w:szCs w:val="28"/>
        </w:rPr>
        <w:t>о</w:t>
      </w:r>
      <w:r w:rsidRPr="00101FCE">
        <w:rPr>
          <w:sz w:val="28"/>
          <w:szCs w:val="28"/>
        </w:rPr>
        <w:t>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  <w:proofErr w:type="gramEnd"/>
    </w:p>
    <w:p w:rsidR="00101FCE" w:rsidRDefault="005812F5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1FCE">
        <w:rPr>
          <w:sz w:val="28"/>
          <w:szCs w:val="28"/>
        </w:rPr>
        <w:t xml:space="preserve"> Абзац 4 пунк</w:t>
      </w:r>
      <w:r w:rsidR="00FB0A6F">
        <w:rPr>
          <w:sz w:val="28"/>
          <w:szCs w:val="28"/>
        </w:rPr>
        <w:t>т</w:t>
      </w:r>
      <w:r w:rsidR="00101FCE">
        <w:rPr>
          <w:sz w:val="28"/>
          <w:szCs w:val="28"/>
        </w:rPr>
        <w:t>а 2</w:t>
      </w:r>
      <w:r w:rsidR="00FB0A6F">
        <w:rPr>
          <w:sz w:val="28"/>
          <w:szCs w:val="28"/>
        </w:rPr>
        <w:t xml:space="preserve"> изложить в следующей редакции:</w:t>
      </w:r>
    </w:p>
    <w:p w:rsidR="00FB0A6F" w:rsidRDefault="00FB0A6F" w:rsidP="00A112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задолженность по арендной плате подлежит уплате</w:t>
      </w:r>
      <w:r w:rsidR="005579EB">
        <w:rPr>
          <w:sz w:val="28"/>
          <w:szCs w:val="28"/>
        </w:rPr>
        <w:t xml:space="preserve">  на 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</w:t>
      </w:r>
      <w:r w:rsidR="00A11279">
        <w:rPr>
          <w:sz w:val="28"/>
          <w:szCs w:val="28"/>
        </w:rPr>
        <w:t xml:space="preserve"> </w:t>
      </w:r>
      <w:r w:rsidR="005579EB">
        <w:rPr>
          <w:sz w:val="28"/>
          <w:szCs w:val="28"/>
        </w:rPr>
        <w:t>поэтапно, не чаще одного раза в месяц, равными платежами</w:t>
      </w:r>
      <w:r w:rsidR="00A11279">
        <w:rPr>
          <w:sz w:val="28"/>
          <w:szCs w:val="28"/>
        </w:rPr>
        <w:t>, размер которых составляет половину ежемесячной арендной</w:t>
      </w:r>
      <w:proofErr w:type="gramEnd"/>
      <w:r w:rsidR="00A11279">
        <w:rPr>
          <w:sz w:val="28"/>
          <w:szCs w:val="28"/>
        </w:rPr>
        <w:t xml:space="preserve"> платы по договору аренды»;</w:t>
      </w:r>
    </w:p>
    <w:p w:rsidR="00A11279" w:rsidRDefault="005812F5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11279">
        <w:rPr>
          <w:sz w:val="28"/>
          <w:szCs w:val="28"/>
        </w:rPr>
        <w:t xml:space="preserve"> Абзац 6 пункта 2 изложить в следу</w:t>
      </w:r>
      <w:r w:rsidR="00845FFB">
        <w:rPr>
          <w:sz w:val="28"/>
          <w:szCs w:val="28"/>
        </w:rPr>
        <w:t>ющей редакции:</w:t>
      </w:r>
    </w:p>
    <w:p w:rsidR="00845FFB" w:rsidRDefault="00845FFB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«на период прохождения лицом, указанном в пункте1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случае, если такие меры предусмотрены договором аренды»;</w:t>
      </w:r>
    </w:p>
    <w:p w:rsidR="00845FFB" w:rsidRDefault="005812F5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45FFB">
        <w:rPr>
          <w:sz w:val="28"/>
          <w:szCs w:val="28"/>
        </w:rPr>
        <w:t xml:space="preserve"> Абзац</w:t>
      </w:r>
      <w:r w:rsidR="009B74E5">
        <w:rPr>
          <w:sz w:val="28"/>
          <w:szCs w:val="28"/>
        </w:rPr>
        <w:t xml:space="preserve"> </w:t>
      </w:r>
      <w:r w:rsidR="00845FFB">
        <w:rPr>
          <w:sz w:val="28"/>
          <w:szCs w:val="28"/>
        </w:rPr>
        <w:t>7 пункта 2 изложить в следующей редакции:</w:t>
      </w:r>
    </w:p>
    <w:p w:rsidR="00845FFB" w:rsidRDefault="00845FFB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</w:t>
      </w:r>
      <w:r w:rsidR="009B74E5">
        <w:rPr>
          <w:sz w:val="28"/>
          <w:szCs w:val="28"/>
        </w:rPr>
        <w:t xml:space="preserve"> в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9B74E5">
        <w:rPr>
          <w:sz w:val="28"/>
          <w:szCs w:val="28"/>
        </w:rPr>
        <w:t>использования</w:t>
      </w:r>
      <w:proofErr w:type="gramEnd"/>
      <w:r w:rsidR="009B74E5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</w:p>
    <w:p w:rsidR="009B74E5" w:rsidRDefault="009B74E5" w:rsidP="00A1127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 (обнародования)</w:t>
      </w:r>
    </w:p>
    <w:p w:rsidR="009B74E5" w:rsidRDefault="009B74E5" w:rsidP="00A11279">
      <w:pPr>
        <w:jc w:val="both"/>
        <w:rPr>
          <w:b/>
          <w:sz w:val="28"/>
          <w:szCs w:val="28"/>
        </w:rPr>
      </w:pPr>
    </w:p>
    <w:p w:rsidR="009B74E5" w:rsidRPr="009B74E5" w:rsidRDefault="009B74E5" w:rsidP="00A11279">
      <w:pPr>
        <w:jc w:val="both"/>
        <w:rPr>
          <w:b/>
          <w:sz w:val="28"/>
          <w:szCs w:val="28"/>
        </w:rPr>
      </w:pPr>
      <w:r w:rsidRPr="009B74E5">
        <w:rPr>
          <w:b/>
          <w:sz w:val="28"/>
          <w:szCs w:val="28"/>
        </w:rPr>
        <w:t xml:space="preserve">Глава </w:t>
      </w:r>
      <w:proofErr w:type="spellStart"/>
      <w:r w:rsidRPr="009B74E5">
        <w:rPr>
          <w:b/>
          <w:sz w:val="28"/>
          <w:szCs w:val="28"/>
        </w:rPr>
        <w:t>Барнуковского</w:t>
      </w:r>
      <w:proofErr w:type="spellEnd"/>
    </w:p>
    <w:p w:rsidR="009B74E5" w:rsidRPr="009B74E5" w:rsidRDefault="009B74E5" w:rsidP="00A11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B74E5">
        <w:rPr>
          <w:b/>
          <w:sz w:val="28"/>
          <w:szCs w:val="28"/>
        </w:rPr>
        <w:t>униципального образования                            Д.А.Гущин</w:t>
      </w:r>
    </w:p>
    <w:sectPr w:rsidR="009B74E5" w:rsidRPr="009B74E5" w:rsidSect="0009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92D"/>
    <w:multiLevelType w:val="multilevel"/>
    <w:tmpl w:val="29040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08"/>
    <w:rsid w:val="00097EE0"/>
    <w:rsid w:val="00101FCE"/>
    <w:rsid w:val="005579EB"/>
    <w:rsid w:val="005812F5"/>
    <w:rsid w:val="00845FFB"/>
    <w:rsid w:val="009B74E5"/>
    <w:rsid w:val="00A11279"/>
    <w:rsid w:val="00A33CAF"/>
    <w:rsid w:val="00BF728F"/>
    <w:rsid w:val="00E87408"/>
    <w:rsid w:val="00FB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2023-03-16T11:10:00Z</cp:lastPrinted>
  <dcterms:created xsi:type="dcterms:W3CDTF">2023-03-16T06:43:00Z</dcterms:created>
  <dcterms:modified xsi:type="dcterms:W3CDTF">2023-03-16T11:11:00Z</dcterms:modified>
</cp:coreProperties>
</file>