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B" w:rsidRDefault="001A6F9B" w:rsidP="001A6F9B">
      <w:pPr>
        <w:spacing w:after="0"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F9B" w:rsidRPr="0029465B" w:rsidRDefault="00CD2F99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</w:t>
      </w:r>
      <w:r w:rsidR="00F213BA">
        <w:rPr>
          <w:rFonts w:ascii="Times New Roman" w:hAnsi="Times New Roman"/>
          <w:b/>
          <w:sz w:val="28"/>
          <w:szCs w:val="28"/>
        </w:rPr>
        <w:t>ьдесят второе</w:t>
      </w:r>
      <w:r w:rsidR="00EA1E65">
        <w:rPr>
          <w:rFonts w:ascii="Times New Roman" w:hAnsi="Times New Roman"/>
          <w:b/>
          <w:sz w:val="28"/>
          <w:szCs w:val="28"/>
        </w:rPr>
        <w:t xml:space="preserve"> </w:t>
      </w:r>
      <w:r w:rsidR="001A6F9B"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1A6F9B" w:rsidRPr="0029465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110" w:rsidRPr="00340B0D" w:rsidRDefault="00487110" w:rsidP="004871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20.12.2022 </w:t>
      </w:r>
      <w:r w:rsidRPr="00340B0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311</w:t>
      </w:r>
    </w:p>
    <w:p w:rsidR="00487110" w:rsidRDefault="00487110" w:rsidP="004871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29465B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29465B"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487110" w:rsidRPr="0029465B" w:rsidRDefault="00487110" w:rsidP="004871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110" w:rsidRDefault="00487110" w:rsidP="00487110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</w:t>
      </w:r>
      <w:r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29465B">
        <w:rPr>
          <w:rFonts w:ascii="Times New Roman" w:hAnsi="Times New Roman"/>
          <w:b/>
          <w:sz w:val="28"/>
          <w:szCs w:val="28"/>
        </w:rPr>
        <w:t xml:space="preserve"> </w:t>
      </w:r>
    </w:p>
    <w:p w:rsidR="00487110" w:rsidRPr="0029465B" w:rsidRDefault="00487110" w:rsidP="00487110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29465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487110" w:rsidRPr="0029465B" w:rsidRDefault="00487110" w:rsidP="00487110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110" w:rsidRPr="00702224" w:rsidRDefault="00487110" w:rsidP="004871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222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Барнуковском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муниципальном образовании, руководствуясь статьей 21 Устава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района Саратовской области, Совет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Pr="00702224">
        <w:rPr>
          <w:rFonts w:ascii="Times New Roman" w:hAnsi="Times New Roman"/>
          <w:b/>
          <w:sz w:val="28"/>
          <w:szCs w:val="28"/>
        </w:rPr>
        <w:t>РЕШИЛ:</w:t>
      </w:r>
    </w:p>
    <w:p w:rsidR="00487110" w:rsidRPr="00702224" w:rsidRDefault="00487110" w:rsidP="004871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</w:t>
      </w:r>
      <w:r w:rsidRPr="00702224">
        <w:rPr>
          <w:rFonts w:ascii="Times New Roman" w:hAnsi="Times New Roman"/>
          <w:b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</w:t>
      </w:r>
      <w:r>
        <w:rPr>
          <w:rFonts w:ascii="Times New Roman" w:hAnsi="Times New Roman"/>
          <w:sz w:val="28"/>
          <w:szCs w:val="28"/>
        </w:rPr>
        <w:t>23</w:t>
      </w:r>
      <w:r w:rsidRPr="00702224">
        <w:rPr>
          <w:rFonts w:ascii="Times New Roman" w:hAnsi="Times New Roman"/>
          <w:sz w:val="28"/>
          <w:szCs w:val="28"/>
        </w:rPr>
        <w:t xml:space="preserve"> год (далее </w:t>
      </w:r>
      <w:r>
        <w:rPr>
          <w:rFonts w:ascii="Times New Roman" w:hAnsi="Times New Roman"/>
          <w:sz w:val="28"/>
          <w:szCs w:val="28"/>
        </w:rPr>
        <w:t>бюджет поселения</w:t>
      </w:r>
      <w:r w:rsidRPr="00702224">
        <w:rPr>
          <w:rFonts w:ascii="Times New Roman" w:hAnsi="Times New Roman"/>
          <w:sz w:val="28"/>
          <w:szCs w:val="28"/>
        </w:rPr>
        <w:t>):</w:t>
      </w:r>
    </w:p>
    <w:p w:rsidR="00487110" w:rsidRPr="00702224" w:rsidRDefault="00487110" w:rsidP="004871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9 579 858</w:t>
      </w:r>
      <w:r w:rsidRPr="00702224">
        <w:rPr>
          <w:rFonts w:ascii="Times New Roman" w:hAnsi="Times New Roman"/>
          <w:sz w:val="28"/>
          <w:szCs w:val="28"/>
        </w:rPr>
        <w:t>,00 рублей;</w:t>
      </w:r>
    </w:p>
    <w:p w:rsidR="00487110" w:rsidRDefault="00487110" w:rsidP="004871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9 579 858</w:t>
      </w:r>
      <w:r w:rsidRPr="00702224">
        <w:rPr>
          <w:rFonts w:ascii="Times New Roman" w:hAnsi="Times New Roman"/>
          <w:sz w:val="28"/>
          <w:szCs w:val="28"/>
        </w:rPr>
        <w:t>,00 рублей;</w:t>
      </w:r>
    </w:p>
    <w:p w:rsidR="00487110" w:rsidRDefault="00487110" w:rsidP="004871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объем </w:t>
      </w:r>
      <w:r>
        <w:rPr>
          <w:rFonts w:ascii="Times New Roman" w:hAnsi="Times New Roman"/>
          <w:sz w:val="28"/>
          <w:szCs w:val="28"/>
        </w:rPr>
        <w:t>дефицита (</w:t>
      </w:r>
      <w:proofErr w:type="spellStart"/>
      <w:r>
        <w:rPr>
          <w:rFonts w:ascii="Times New Roman" w:hAnsi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02224">
        <w:rPr>
          <w:rFonts w:ascii="Times New Roman" w:hAnsi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/>
          <w:sz w:val="28"/>
          <w:szCs w:val="28"/>
        </w:rPr>
        <w:t>00</w:t>
      </w:r>
      <w:r w:rsidRPr="00702224">
        <w:rPr>
          <w:rFonts w:ascii="Times New Roman" w:hAnsi="Times New Roman"/>
          <w:sz w:val="28"/>
          <w:szCs w:val="28"/>
        </w:rPr>
        <w:t xml:space="preserve"> рублей.</w:t>
      </w:r>
    </w:p>
    <w:p w:rsidR="00487110" w:rsidRPr="00702224" w:rsidRDefault="00487110" w:rsidP="003A4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распределение</w:t>
      </w:r>
      <w:r w:rsidRPr="00702224">
        <w:rPr>
          <w:rFonts w:ascii="Times New Roman" w:hAnsi="Times New Roman"/>
          <w:sz w:val="28"/>
          <w:szCs w:val="28"/>
        </w:rPr>
        <w:t xml:space="preserve"> доходов в бюджет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0222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702224">
        <w:rPr>
          <w:rFonts w:ascii="Times New Roman" w:hAnsi="Times New Roman"/>
          <w:sz w:val="28"/>
          <w:szCs w:val="28"/>
        </w:rPr>
        <w:t xml:space="preserve"> год, согласно приложению №1 к настоящему решению, в том числе безвозмездных поступлений.</w:t>
      </w:r>
    </w:p>
    <w:p w:rsidR="00487110" w:rsidRPr="00702224" w:rsidRDefault="00487110" w:rsidP="00487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02224">
        <w:rPr>
          <w:rFonts w:ascii="Times New Roman" w:hAnsi="Times New Roman"/>
          <w:sz w:val="28"/>
          <w:szCs w:val="28"/>
        </w:rPr>
        <w:t xml:space="preserve">. Утвердить норматив распределения доходов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02224">
        <w:rPr>
          <w:rFonts w:ascii="Times New Roman" w:hAnsi="Times New Roman"/>
          <w:sz w:val="28"/>
          <w:szCs w:val="28"/>
        </w:rPr>
        <w:t>на 202</w:t>
      </w:r>
      <w:r w:rsidR="003A474B">
        <w:rPr>
          <w:rFonts w:ascii="Times New Roman" w:hAnsi="Times New Roman"/>
          <w:sz w:val="28"/>
          <w:szCs w:val="28"/>
        </w:rPr>
        <w:t>3</w:t>
      </w:r>
      <w:r w:rsidRPr="0070222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70222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87110" w:rsidRPr="00702224" w:rsidRDefault="00487110" w:rsidP="00487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02224">
        <w:rPr>
          <w:rFonts w:ascii="Times New Roman" w:hAnsi="Times New Roman"/>
          <w:sz w:val="28"/>
          <w:szCs w:val="28"/>
        </w:rPr>
        <w:t>. Утвердить ведомственную структуру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702224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70222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, согласно приложению № 3</w:t>
      </w:r>
      <w:r w:rsidRPr="0070222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87110" w:rsidRPr="00702224" w:rsidRDefault="00487110" w:rsidP="00487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02224">
        <w:rPr>
          <w:rFonts w:ascii="Times New Roman" w:hAnsi="Times New Roman"/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 w:rsidRPr="00702224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702224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70222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согласно приложению № 4</w:t>
      </w:r>
      <w:r w:rsidRPr="0070222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87110" w:rsidRDefault="00487110" w:rsidP="00487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02224">
        <w:rPr>
          <w:rFonts w:ascii="Times New Roman" w:hAnsi="Times New Roman"/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поселения и </w:t>
      </w:r>
      <w:proofErr w:type="spellStart"/>
      <w:r w:rsidRPr="00702224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702224">
        <w:rPr>
          <w:rFonts w:ascii="Times New Roman" w:hAnsi="Times New Roman"/>
          <w:sz w:val="28"/>
          <w:szCs w:val="28"/>
        </w:rPr>
        <w:t xml:space="preserve">видов расходов </w:t>
      </w:r>
      <w:r w:rsidRPr="00702224">
        <w:rPr>
          <w:rFonts w:ascii="Times New Roman" w:hAnsi="Times New Roman"/>
          <w:sz w:val="28"/>
          <w:szCs w:val="28"/>
        </w:rPr>
        <w:lastRenderedPageBreak/>
        <w:t xml:space="preserve">классификации расходов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2023 год, согласно приложению № 5 </w:t>
      </w:r>
      <w:r w:rsidRPr="00702224">
        <w:rPr>
          <w:rFonts w:ascii="Times New Roman" w:hAnsi="Times New Roman"/>
          <w:sz w:val="28"/>
          <w:szCs w:val="28"/>
        </w:rPr>
        <w:t>к настоящему решению.</w:t>
      </w:r>
    </w:p>
    <w:p w:rsidR="00487110" w:rsidRPr="00702224" w:rsidRDefault="00487110" w:rsidP="00487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02224">
        <w:rPr>
          <w:rFonts w:ascii="Times New Roman" w:hAnsi="Times New Roman"/>
          <w:sz w:val="28"/>
          <w:szCs w:val="28"/>
        </w:rPr>
        <w:t xml:space="preserve">. Утвердить источники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0222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 год, согласно приложению №6</w:t>
      </w:r>
      <w:r w:rsidRPr="0070222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87110" w:rsidRPr="00702224" w:rsidRDefault="00487110" w:rsidP="004871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02224">
        <w:rPr>
          <w:rFonts w:ascii="Times New Roman" w:hAnsi="Times New Roman"/>
          <w:sz w:val="28"/>
          <w:szCs w:val="28"/>
        </w:rPr>
        <w:t xml:space="preserve">. Установить верхний предел муниципального внутреннего долга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состоянию на 1 января 202</w:t>
      </w:r>
      <w:r w:rsidR="003A474B">
        <w:rPr>
          <w:rFonts w:ascii="Times New Roman" w:hAnsi="Times New Roman"/>
          <w:sz w:val="28"/>
          <w:szCs w:val="28"/>
        </w:rPr>
        <w:t>4</w:t>
      </w:r>
      <w:r w:rsidRPr="00702224">
        <w:rPr>
          <w:rFonts w:ascii="Times New Roman" w:hAnsi="Times New Roman"/>
          <w:sz w:val="28"/>
          <w:szCs w:val="28"/>
        </w:rPr>
        <w:t xml:space="preserve"> года в разм</w:t>
      </w:r>
      <w:r>
        <w:rPr>
          <w:rFonts w:ascii="Times New Roman" w:hAnsi="Times New Roman"/>
          <w:sz w:val="28"/>
          <w:szCs w:val="28"/>
        </w:rPr>
        <w:t xml:space="preserve">ере </w:t>
      </w:r>
      <w:r w:rsidR="003A474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02224">
        <w:rPr>
          <w:rFonts w:ascii="Times New Roman" w:hAnsi="Times New Roman"/>
          <w:sz w:val="28"/>
          <w:szCs w:val="28"/>
        </w:rPr>
        <w:t>,</w:t>
      </w:r>
      <w:r w:rsidR="003A474B">
        <w:rPr>
          <w:rFonts w:ascii="Times New Roman" w:hAnsi="Times New Roman"/>
          <w:sz w:val="28"/>
          <w:szCs w:val="28"/>
        </w:rPr>
        <w:t xml:space="preserve">00 </w:t>
      </w:r>
      <w:proofErr w:type="gramStart"/>
      <w:r w:rsidR="003A474B">
        <w:rPr>
          <w:rFonts w:ascii="Times New Roman" w:hAnsi="Times New Roman"/>
          <w:sz w:val="28"/>
          <w:szCs w:val="28"/>
        </w:rPr>
        <w:t>рублей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в том числе верхний предел долга по муниципальным гарантиям в размере 0,00 рублей. </w:t>
      </w:r>
    </w:p>
    <w:p w:rsidR="00487110" w:rsidRPr="00702224" w:rsidRDefault="00487110" w:rsidP="004871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02224">
        <w:rPr>
          <w:rFonts w:ascii="Times New Roman" w:hAnsi="Times New Roman"/>
          <w:sz w:val="28"/>
          <w:szCs w:val="28"/>
        </w:rPr>
        <w:t>. Утвердить на 20</w:t>
      </w:r>
      <w:r>
        <w:rPr>
          <w:rFonts w:ascii="Times New Roman" w:hAnsi="Times New Roman"/>
          <w:sz w:val="28"/>
          <w:szCs w:val="28"/>
        </w:rPr>
        <w:t>23</w:t>
      </w:r>
      <w:r w:rsidRPr="00702224">
        <w:rPr>
          <w:rFonts w:ascii="Times New Roman" w:hAnsi="Times New Roman"/>
          <w:sz w:val="28"/>
          <w:szCs w:val="28"/>
        </w:rPr>
        <w:t xml:space="preserve"> год межбюджетные трансферты</w:t>
      </w:r>
      <w:r w:rsidRPr="00702224">
        <w:rPr>
          <w:rFonts w:ascii="Times New Roman" w:hAnsi="Times New Roman"/>
          <w:b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 xml:space="preserve">в объеме </w:t>
      </w:r>
      <w:r w:rsidR="003A474B">
        <w:rPr>
          <w:rFonts w:ascii="Times New Roman" w:hAnsi="Times New Roman"/>
          <w:sz w:val="28"/>
          <w:szCs w:val="28"/>
        </w:rPr>
        <w:t xml:space="preserve">4 523 </w:t>
      </w:r>
      <w:r>
        <w:rPr>
          <w:rFonts w:ascii="Times New Roman" w:hAnsi="Times New Roman"/>
          <w:sz w:val="28"/>
          <w:szCs w:val="28"/>
        </w:rPr>
        <w:t>358</w:t>
      </w:r>
      <w:r w:rsidRPr="00702224">
        <w:rPr>
          <w:rFonts w:ascii="Times New Roman" w:hAnsi="Times New Roman"/>
          <w:sz w:val="28"/>
          <w:szCs w:val="28"/>
        </w:rPr>
        <w:t xml:space="preserve">,00 рублей, предоставляемые из местного бюджета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бюджету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следующей форме: </w:t>
      </w:r>
    </w:p>
    <w:p w:rsidR="00487110" w:rsidRPr="00702224" w:rsidRDefault="00487110" w:rsidP="004871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A474B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 в размере</w:t>
      </w:r>
      <w:r w:rsidRPr="007022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69 558,00</w:t>
      </w:r>
      <w:r w:rsidRPr="00702224">
        <w:rPr>
          <w:rFonts w:ascii="Times New Roman" w:hAnsi="Times New Roman"/>
          <w:color w:val="000000" w:themeColor="text1"/>
          <w:sz w:val="28"/>
        </w:rPr>
        <w:t>,00</w:t>
      </w:r>
      <w:r w:rsidRPr="00702224">
        <w:rPr>
          <w:rFonts w:ascii="Times New Roman" w:hAnsi="Times New Roman"/>
          <w:sz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рублей;</w:t>
      </w:r>
      <w:proofErr w:type="gramEnd"/>
    </w:p>
    <w:p w:rsidR="00487110" w:rsidRDefault="00487110" w:rsidP="004871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</w:t>
      </w:r>
      <w:r w:rsidR="003A474B">
        <w:rPr>
          <w:rFonts w:ascii="Times New Roman" w:hAnsi="Times New Roman"/>
          <w:sz w:val="28"/>
          <w:szCs w:val="28"/>
        </w:rPr>
        <w:t>м</w:t>
      </w:r>
      <w:r w:rsidRPr="00702224">
        <w:rPr>
          <w:rFonts w:ascii="Times New Roman" w:hAnsi="Times New Roman"/>
          <w:sz w:val="28"/>
          <w:szCs w:val="28"/>
        </w:rPr>
        <w:t xml:space="preserve">ежбюджетные </w:t>
      </w:r>
      <w:proofErr w:type="gramStart"/>
      <w:r w:rsidRPr="00702224">
        <w:rPr>
          <w:rFonts w:ascii="Times New Roman" w:hAnsi="Times New Roman"/>
          <w:sz w:val="28"/>
          <w:szCs w:val="28"/>
        </w:rPr>
        <w:t>трансферты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передаваемые бюджетам сельских поселений из бюджета муниципального района на осуществлений части полномочий по решению вопросов местного значения в соответствии с заключенными соглашениями (по пожарной безопасности) в размере </w:t>
      </w:r>
      <w:r>
        <w:rPr>
          <w:rFonts w:ascii="Times New Roman" w:hAnsi="Times New Roman"/>
          <w:sz w:val="28"/>
          <w:szCs w:val="28"/>
        </w:rPr>
        <w:t xml:space="preserve">780 </w:t>
      </w:r>
      <w:r w:rsidRPr="00702224">
        <w:rPr>
          <w:rFonts w:ascii="Times New Roman" w:hAnsi="Times New Roman"/>
          <w:sz w:val="28"/>
          <w:szCs w:val="28"/>
        </w:rPr>
        <w:t>000,00 рублей</w:t>
      </w:r>
      <w:r>
        <w:rPr>
          <w:rFonts w:ascii="Times New Roman" w:hAnsi="Times New Roman"/>
          <w:sz w:val="28"/>
          <w:szCs w:val="28"/>
        </w:rPr>
        <w:t>,</w:t>
      </w:r>
    </w:p>
    <w:p w:rsidR="00487110" w:rsidRDefault="00487110" w:rsidP="004871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предоставляемые из областного бюджета в бюджет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следующей форме:</w:t>
      </w:r>
    </w:p>
    <w:p w:rsidR="00487110" w:rsidRPr="00702224" w:rsidRDefault="003A474B" w:rsidP="004871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487110">
        <w:rPr>
          <w:rFonts w:ascii="Times New Roman" w:hAnsi="Times New Roman"/>
          <w:sz w:val="28"/>
          <w:szCs w:val="28"/>
        </w:rPr>
        <w:t>убвенции бюджетам сельских поселений на осуществление первичного воинского учета местного самоуправления поселений, муниципальных и городских округов в размере 115 800,00 рублей;</w:t>
      </w:r>
    </w:p>
    <w:p w:rsidR="00487110" w:rsidRDefault="00487110" w:rsidP="004871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</w:t>
      </w:r>
      <w:r w:rsidR="003A474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убсидии бюджетам сельских поселений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</w:r>
      <w:r w:rsidRPr="00702224">
        <w:rPr>
          <w:rFonts w:ascii="Times New Roman" w:hAnsi="Times New Roman"/>
          <w:sz w:val="28"/>
          <w:szCs w:val="28"/>
        </w:rPr>
        <w:t>в размере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3 558 000</w:t>
      </w:r>
      <w:r w:rsidRPr="00702224">
        <w:rPr>
          <w:rFonts w:ascii="Times New Roman" w:hAnsi="Times New Roman"/>
          <w:sz w:val="28"/>
          <w:szCs w:val="28"/>
        </w:rPr>
        <w:t>,00 рублей</w:t>
      </w:r>
      <w:r>
        <w:rPr>
          <w:rFonts w:ascii="Times New Roman" w:hAnsi="Times New Roman"/>
          <w:sz w:val="28"/>
          <w:szCs w:val="28"/>
        </w:rPr>
        <w:t>;</w:t>
      </w:r>
    </w:p>
    <w:p w:rsidR="00487110" w:rsidRPr="00702224" w:rsidRDefault="00487110" w:rsidP="004871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02224">
        <w:rPr>
          <w:rFonts w:ascii="Times New Roman" w:hAnsi="Times New Roman"/>
          <w:sz w:val="28"/>
          <w:szCs w:val="28"/>
        </w:rPr>
        <w:t>. Утвердить на 20</w:t>
      </w:r>
      <w:r>
        <w:rPr>
          <w:rFonts w:ascii="Times New Roman" w:hAnsi="Times New Roman"/>
          <w:sz w:val="28"/>
          <w:szCs w:val="28"/>
        </w:rPr>
        <w:t>23</w:t>
      </w:r>
      <w:r w:rsidRPr="00702224">
        <w:rPr>
          <w:rFonts w:ascii="Times New Roman" w:hAnsi="Times New Roman"/>
          <w:sz w:val="28"/>
          <w:szCs w:val="28"/>
        </w:rPr>
        <w:t xml:space="preserve"> год межбюджетные трансферты бюджету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из бюджета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proofErr w:type="gramStart"/>
      <w:r w:rsidRPr="00702224"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размере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190 990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Pr="00702224">
        <w:rPr>
          <w:rFonts w:ascii="Times New Roman" w:hAnsi="Times New Roman"/>
          <w:sz w:val="28"/>
          <w:szCs w:val="28"/>
        </w:rPr>
        <w:t xml:space="preserve"> рублей, в следующей форме:</w:t>
      </w:r>
    </w:p>
    <w:p w:rsidR="00487110" w:rsidRPr="00702224" w:rsidRDefault="00487110" w:rsidP="00487110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bCs/>
          <w:sz w:val="28"/>
          <w:szCs w:val="28"/>
        </w:rPr>
        <w:t xml:space="preserve">- по соглашению о передаче полномочий по </w:t>
      </w:r>
      <w:r w:rsidRPr="00702224">
        <w:rPr>
          <w:rFonts w:ascii="Times New Roman" w:hAnsi="Times New Roman"/>
          <w:sz w:val="28"/>
          <w:szCs w:val="28"/>
        </w:rPr>
        <w:t xml:space="preserve">осуществлению внешнего муниципального финансового контроля в размере </w:t>
      </w:r>
      <w:r w:rsidR="00AD0804">
        <w:rPr>
          <w:rFonts w:ascii="Times New Roman" w:hAnsi="Times New Roman"/>
          <w:color w:val="000000" w:themeColor="text1"/>
          <w:sz w:val="28"/>
          <w:szCs w:val="28"/>
        </w:rPr>
        <w:t>46 710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Pr="00702224">
        <w:rPr>
          <w:rFonts w:ascii="Times New Roman" w:hAnsi="Times New Roman"/>
          <w:sz w:val="28"/>
          <w:szCs w:val="28"/>
        </w:rPr>
        <w:t xml:space="preserve"> рублей;</w:t>
      </w:r>
    </w:p>
    <w:p w:rsidR="00487110" w:rsidRDefault="00487110" w:rsidP="004871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по соглашению о передаче исполнения части полномочий по формированию, учету и администрированию поступлений в бюджет муниципального образования в размере </w:t>
      </w:r>
      <w:r>
        <w:rPr>
          <w:rFonts w:ascii="Times New Roman" w:hAnsi="Times New Roman"/>
          <w:color w:val="000000" w:themeColor="text1"/>
          <w:sz w:val="28"/>
          <w:szCs w:val="28"/>
        </w:rPr>
        <w:t>93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42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0,00</w:t>
      </w:r>
      <w:r w:rsidRPr="00702224">
        <w:rPr>
          <w:rFonts w:ascii="Times New Roman" w:hAnsi="Times New Roman"/>
          <w:sz w:val="28"/>
          <w:szCs w:val="28"/>
        </w:rPr>
        <w:t xml:space="preserve"> рублей;</w:t>
      </w:r>
    </w:p>
    <w:p w:rsidR="00487110" w:rsidRDefault="00487110" w:rsidP="0048711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702224">
        <w:rPr>
          <w:rFonts w:ascii="Times New Roman" w:hAnsi="Times New Roman"/>
          <w:sz w:val="28"/>
          <w:szCs w:val="28"/>
        </w:rPr>
        <w:t>по соглашению о передачи полномочий по решению вопросов местного значения в соответствии с заключенными соглашениями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(при реализации ФЗ от 05.04.2013 №44 ФЗ «О контрактной системе в сфере закупок товаров, работ, услуг для обеспечения государственных и муниципальных нужд») в размере </w:t>
      </w:r>
      <w:r w:rsidR="00AD0804">
        <w:rPr>
          <w:rFonts w:ascii="Times New Roman" w:hAnsi="Times New Roman"/>
          <w:color w:val="000000" w:themeColor="text1"/>
          <w:sz w:val="28"/>
          <w:szCs w:val="28"/>
        </w:rPr>
        <w:t>50 860</w:t>
      </w:r>
      <w:r w:rsidRPr="00702224">
        <w:rPr>
          <w:rFonts w:ascii="Times New Roman" w:hAnsi="Times New Roman"/>
          <w:sz w:val="28"/>
          <w:szCs w:val="28"/>
        </w:rPr>
        <w:t>,00 рублей.</w:t>
      </w:r>
    </w:p>
    <w:p w:rsidR="002373AF" w:rsidRPr="002373AF" w:rsidRDefault="002373AF" w:rsidP="002373AF">
      <w:pPr>
        <w:suppressAutoHyphens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11</w:t>
      </w:r>
      <w:r w:rsidRPr="002373AF">
        <w:rPr>
          <w:rFonts w:ascii="Times New Roman" w:hAnsi="Times New Roman"/>
          <w:sz w:val="28"/>
          <w:szCs w:val="28"/>
          <w:lang w:eastAsia="ar-SA"/>
        </w:rPr>
        <w:t>. Утвердить на 2023 год бюджетные ассигнования муниципального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дорожного фонда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 w:rsidRPr="002373AF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2373AF"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 w:rsidRPr="002373AF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Саратовской области в сумме </w:t>
      </w:r>
      <w:r w:rsidR="00C773D2" w:rsidRPr="00C773D2">
        <w:rPr>
          <w:rFonts w:ascii="Times New Roman" w:hAnsi="Times New Roman"/>
          <w:sz w:val="28"/>
          <w:szCs w:val="28"/>
          <w:lang w:eastAsia="ar-SA"/>
        </w:rPr>
        <w:t>6 338 500,</w:t>
      </w:r>
      <w:r w:rsidR="00C773D2">
        <w:rPr>
          <w:rFonts w:ascii="Times New Roman" w:hAnsi="Times New Roman"/>
          <w:sz w:val="28"/>
          <w:szCs w:val="28"/>
          <w:lang w:eastAsia="ar-SA"/>
        </w:rPr>
        <w:t>00</w:t>
      </w:r>
      <w:r w:rsidRPr="002373AF">
        <w:rPr>
          <w:rFonts w:ascii="Times New Roman" w:hAnsi="Times New Roman"/>
          <w:sz w:val="28"/>
          <w:szCs w:val="28"/>
          <w:lang w:eastAsia="ar-SA"/>
        </w:rPr>
        <w:t xml:space="preserve"> рублей в следующей форме: </w:t>
      </w:r>
    </w:p>
    <w:p w:rsidR="002373AF" w:rsidRPr="002373AF" w:rsidRDefault="002373AF" w:rsidP="002373A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373AF">
        <w:rPr>
          <w:rFonts w:ascii="Times New Roman" w:hAnsi="Times New Roman"/>
          <w:sz w:val="28"/>
          <w:szCs w:val="28"/>
          <w:lang w:eastAsia="ar-SA"/>
        </w:rPr>
        <w:t xml:space="preserve">- акцизы по подакцизным товарам (продукции, производимые на территории Российской Федерации) в сумме </w:t>
      </w:r>
      <w:r w:rsidR="00C773D2">
        <w:rPr>
          <w:rFonts w:ascii="Times New Roman" w:hAnsi="Times New Roman"/>
          <w:color w:val="000000" w:themeColor="text1"/>
          <w:sz w:val="28"/>
          <w:szCs w:val="28"/>
        </w:rPr>
        <w:t>2 780 500</w:t>
      </w:r>
      <w:r w:rsidR="00C773D2" w:rsidRPr="00A47E66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="00C77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73AF">
        <w:rPr>
          <w:rFonts w:ascii="Times New Roman" w:hAnsi="Times New Roman"/>
          <w:sz w:val="28"/>
          <w:szCs w:val="28"/>
          <w:lang w:eastAsia="ar-SA"/>
        </w:rPr>
        <w:t>рублей;</w:t>
      </w:r>
      <w:proofErr w:type="gramEnd"/>
    </w:p>
    <w:p w:rsidR="002373AF" w:rsidRPr="002373AF" w:rsidRDefault="002373AF" w:rsidP="002373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73AF">
        <w:rPr>
          <w:rFonts w:ascii="Times New Roman" w:hAnsi="Times New Roman"/>
          <w:sz w:val="28"/>
          <w:szCs w:val="28"/>
          <w:lang w:eastAsia="ar-SA"/>
        </w:rPr>
        <w:tab/>
        <w:t xml:space="preserve">- субсидии бюджетам сельских поселений области </w:t>
      </w:r>
      <w:proofErr w:type="gramStart"/>
      <w:r w:rsidRPr="002373AF">
        <w:rPr>
          <w:rFonts w:ascii="Times New Roman" w:hAnsi="Times New Roman"/>
          <w:sz w:val="28"/>
          <w:szCs w:val="28"/>
          <w:lang w:eastAsia="ar-SA"/>
        </w:rPr>
        <w:t>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в сумме</w:t>
      </w:r>
      <w:proofErr w:type="gramEnd"/>
      <w:r w:rsidR="00C773D2">
        <w:rPr>
          <w:rFonts w:ascii="Times New Roman" w:hAnsi="Times New Roman"/>
          <w:sz w:val="28"/>
          <w:szCs w:val="28"/>
          <w:lang w:eastAsia="ar-SA"/>
        </w:rPr>
        <w:t xml:space="preserve"> 3 558 000,00</w:t>
      </w:r>
      <w:r w:rsidRPr="002373AF">
        <w:rPr>
          <w:rFonts w:ascii="Times New Roman" w:hAnsi="Times New Roman"/>
          <w:sz w:val="28"/>
          <w:szCs w:val="28"/>
          <w:lang w:eastAsia="ar-SA"/>
        </w:rPr>
        <w:t xml:space="preserve"> рублей.</w:t>
      </w:r>
    </w:p>
    <w:p w:rsidR="00487110" w:rsidRPr="00702224" w:rsidRDefault="002373AF" w:rsidP="0048711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87110" w:rsidRPr="00702224">
        <w:rPr>
          <w:rFonts w:ascii="Times New Roman" w:hAnsi="Times New Roman"/>
          <w:sz w:val="28"/>
          <w:szCs w:val="28"/>
        </w:rPr>
        <w:t xml:space="preserve">. Администрация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не вправе принимать решения, приводящие к увеличению численности муниципальных служащих и работников бюджетной сферы, а также расходов на ее содержание, за исключением расходов принимаемых из бюджетов других уровней в связи с разграничением полномочий.</w:t>
      </w:r>
    </w:p>
    <w:p w:rsidR="00487110" w:rsidRPr="00702224" w:rsidRDefault="002373AF" w:rsidP="00487110">
      <w:pPr>
        <w:spacing w:after="0" w:line="240" w:lineRule="auto"/>
        <w:ind w:firstLine="1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87110" w:rsidRPr="00702224">
        <w:rPr>
          <w:rFonts w:ascii="Times New Roman" w:hAnsi="Times New Roman"/>
          <w:sz w:val="28"/>
          <w:szCs w:val="28"/>
        </w:rPr>
        <w:t xml:space="preserve">. Передать часть своих полномочий </w:t>
      </w:r>
      <w:r w:rsidR="00487110" w:rsidRPr="00702224">
        <w:rPr>
          <w:rFonts w:ascii="Times New Roman" w:hAnsi="Times New Roman"/>
          <w:bCs/>
          <w:sz w:val="28"/>
          <w:szCs w:val="28"/>
        </w:rPr>
        <w:t xml:space="preserve">контрольно-счетной комиссии </w:t>
      </w:r>
      <w:proofErr w:type="spellStart"/>
      <w:r w:rsidR="00487110" w:rsidRPr="00702224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 </w:t>
      </w:r>
      <w:r w:rsidR="00487110" w:rsidRPr="00702224">
        <w:rPr>
          <w:rFonts w:ascii="Times New Roman" w:hAnsi="Times New Roman"/>
          <w:sz w:val="28"/>
          <w:szCs w:val="28"/>
        </w:rPr>
        <w:t xml:space="preserve">за счет средств, передаваемых из бюджета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местный бюджет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87110" w:rsidRPr="00702224">
        <w:rPr>
          <w:rFonts w:ascii="Times New Roman" w:hAnsi="Times New Roman"/>
          <w:bCs/>
          <w:sz w:val="28"/>
          <w:szCs w:val="28"/>
        </w:rPr>
        <w:t xml:space="preserve"> Саратовской области по вопросу:</w:t>
      </w:r>
    </w:p>
    <w:p w:rsidR="00487110" w:rsidRPr="00702224" w:rsidRDefault="00487110" w:rsidP="0048711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bCs/>
          <w:sz w:val="28"/>
          <w:szCs w:val="28"/>
        </w:rPr>
        <w:t xml:space="preserve"> - </w:t>
      </w:r>
      <w:r w:rsidRPr="00702224">
        <w:rPr>
          <w:rFonts w:ascii="Times New Roman" w:hAnsi="Times New Roman"/>
          <w:sz w:val="28"/>
          <w:szCs w:val="28"/>
        </w:rPr>
        <w:t>осуществления внешнего муниципального финансового контроля на 20</w:t>
      </w:r>
      <w:r>
        <w:rPr>
          <w:rFonts w:ascii="Times New Roman" w:hAnsi="Times New Roman"/>
          <w:sz w:val="28"/>
          <w:szCs w:val="28"/>
        </w:rPr>
        <w:t>23</w:t>
      </w:r>
      <w:r w:rsidRPr="00702224">
        <w:rPr>
          <w:rFonts w:ascii="Times New Roman" w:hAnsi="Times New Roman"/>
          <w:sz w:val="28"/>
          <w:szCs w:val="28"/>
        </w:rPr>
        <w:t xml:space="preserve"> год</w:t>
      </w:r>
    </w:p>
    <w:p w:rsidR="00487110" w:rsidRPr="00702224" w:rsidRDefault="002373AF" w:rsidP="0048711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87110" w:rsidRPr="00702224">
        <w:rPr>
          <w:rFonts w:ascii="Times New Roman" w:hAnsi="Times New Roman"/>
          <w:sz w:val="28"/>
          <w:szCs w:val="28"/>
        </w:rPr>
        <w:t xml:space="preserve">. Передать часть своих полномочий финансовому управлению администрации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за счет средств, передаваемых из бюджета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местный бюджет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вопросам:</w:t>
      </w:r>
    </w:p>
    <w:p w:rsidR="00487110" w:rsidRPr="00702224" w:rsidRDefault="00487110" w:rsidP="0048711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- формирования бюджета поселения;</w:t>
      </w:r>
    </w:p>
    <w:p w:rsidR="00487110" w:rsidRPr="00702224" w:rsidRDefault="00487110" w:rsidP="00487110">
      <w:pPr>
        <w:pStyle w:val="ConsNormal"/>
        <w:widowControl/>
        <w:ind w:righ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 xml:space="preserve">- начисления, учета и </w:t>
      </w:r>
      <w:proofErr w:type="gramStart"/>
      <w:r w:rsidRPr="007022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2224">
        <w:rPr>
          <w:rFonts w:ascii="Times New Roman" w:hAnsi="Times New Roman" w:cs="Times New Roman"/>
          <w:sz w:val="28"/>
          <w:szCs w:val="28"/>
        </w:rPr>
        <w:t xml:space="preserve"> правильностью начисления, полнотой и своевременностью осуществления платежей в бюджет, пеней и штрафов по ним;</w:t>
      </w:r>
    </w:p>
    <w:p w:rsidR="00487110" w:rsidRPr="00702224" w:rsidRDefault="00487110" w:rsidP="00487110">
      <w:pPr>
        <w:pStyle w:val="ConsNormal"/>
        <w:widowControl/>
        <w:ind w:righ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взыскания задолженности по платежам в бюджет, пеней и штрафов;</w:t>
      </w:r>
    </w:p>
    <w:p w:rsidR="00487110" w:rsidRPr="00702224" w:rsidRDefault="00487110" w:rsidP="00487110">
      <w:pPr>
        <w:pStyle w:val="ConsNormal"/>
        <w:widowControl/>
        <w:ind w:righ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 xml:space="preserve">- решения возврата излишне уплаченных (взысканных) платежей в бюджет, пеней и штрафов, а также процентов за несвоевременное осуществление такого возврата, и процентов, начисленных на излишне взысканные суммы, и представления поручений в орган Федерального казначейства для </w:t>
      </w:r>
      <w:r w:rsidRPr="00702224">
        <w:rPr>
          <w:rFonts w:ascii="Times New Roman" w:hAnsi="Times New Roman" w:cs="Times New Roman"/>
          <w:sz w:val="28"/>
          <w:szCs w:val="28"/>
        </w:rPr>
        <w:lastRenderedPageBreak/>
        <w:t>осуществления возврата в порядке, установленном министерством финансов Российской Федерации;</w:t>
      </w:r>
    </w:p>
    <w:p w:rsidR="00487110" w:rsidRPr="00702224" w:rsidRDefault="00487110" w:rsidP="004871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принятия решений о зачете (уточнении) платежей в бюджеты бюджетной системы Российской Федерации и предоставления уведомлений в орган Федерального казначейства;</w:t>
      </w:r>
    </w:p>
    <w:p w:rsidR="00487110" w:rsidRDefault="00487110" w:rsidP="004871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формирования и предоставления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487110" w:rsidRPr="00702224" w:rsidRDefault="00487110" w:rsidP="004871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принятия решений о возврате излишне уплаченных (взысканных) поступлений в местный бюджет по источникам финансирования дефицита бюджета;</w:t>
      </w:r>
    </w:p>
    <w:p w:rsidR="00487110" w:rsidRPr="00702224" w:rsidRDefault="00487110" w:rsidP="004871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принятия решений о зачете (уточнении) платежей в местный бюджет по источникам финансирования дефицита местного бюджета;</w:t>
      </w:r>
    </w:p>
    <w:p w:rsidR="00487110" w:rsidRPr="00702224" w:rsidRDefault="00487110" w:rsidP="004871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представления предложений по внесению изменений в доходную часть местного бюджета на текущий финансовый год;</w:t>
      </w:r>
    </w:p>
    <w:p w:rsidR="00487110" w:rsidRPr="00702224" w:rsidRDefault="00487110" w:rsidP="004871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 xml:space="preserve">- представления предложений по детализации кодов бюджетной классификации по </w:t>
      </w:r>
      <w:proofErr w:type="spellStart"/>
      <w:r w:rsidRPr="00702224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702224">
        <w:rPr>
          <w:rFonts w:ascii="Times New Roman" w:hAnsi="Times New Roman" w:cs="Times New Roman"/>
          <w:sz w:val="28"/>
          <w:szCs w:val="28"/>
        </w:rPr>
        <w:t xml:space="preserve"> источникам финансирования дефицита местного бюджета;</w:t>
      </w:r>
    </w:p>
    <w:p w:rsidR="00487110" w:rsidRPr="00702224" w:rsidRDefault="00487110" w:rsidP="004871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росписи по расходам, изменения бюджетных ассигнований по ходатайствам, объемам финансирования расходов.</w:t>
      </w:r>
    </w:p>
    <w:p w:rsidR="00487110" w:rsidRPr="00702224" w:rsidRDefault="00487110" w:rsidP="0048711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1</w:t>
      </w:r>
      <w:r w:rsidR="002373AF">
        <w:rPr>
          <w:rFonts w:ascii="Times New Roman" w:hAnsi="Times New Roman" w:cs="Times New Roman"/>
          <w:sz w:val="28"/>
          <w:szCs w:val="28"/>
        </w:rPr>
        <w:t>5</w:t>
      </w:r>
      <w:r w:rsidRPr="007022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2224">
        <w:rPr>
          <w:rFonts w:ascii="Times New Roman" w:hAnsi="Times New Roman" w:cs="Times New Roman"/>
          <w:sz w:val="28"/>
          <w:szCs w:val="28"/>
        </w:rPr>
        <w:t xml:space="preserve">Передать часть своих полномочий администрации </w:t>
      </w:r>
      <w:proofErr w:type="spellStart"/>
      <w:r w:rsidRPr="00702224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02224">
        <w:rPr>
          <w:rFonts w:ascii="Times New Roman" w:hAnsi="Times New Roman"/>
          <w:sz w:val="28"/>
          <w:szCs w:val="28"/>
        </w:rPr>
        <w:t xml:space="preserve">за счет средств, передаваемых из бюджета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местный бюджет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решению вопросов местного значения в соответствии с заключенными соглашениями (при реализации ФЗ от 05.04.2013 №44 ФЗ «О контрактной системе в сфере закупок товаров, работ, услуг для обеспечения государственных и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муниципальных нужд»</w:t>
      </w:r>
    </w:p>
    <w:p w:rsidR="00487110" w:rsidRPr="00702224" w:rsidRDefault="002373AF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87110" w:rsidRPr="00702224">
        <w:rPr>
          <w:rFonts w:ascii="Times New Roman" w:hAnsi="Times New Roman"/>
          <w:sz w:val="28"/>
          <w:szCs w:val="28"/>
        </w:rPr>
        <w:t xml:space="preserve">. Администрация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обеспечивает направление в 20</w:t>
      </w:r>
      <w:r w:rsidR="00487110">
        <w:rPr>
          <w:rFonts w:ascii="Times New Roman" w:hAnsi="Times New Roman"/>
          <w:sz w:val="28"/>
          <w:szCs w:val="28"/>
        </w:rPr>
        <w:t>23</w:t>
      </w:r>
      <w:r w:rsidR="00487110" w:rsidRPr="00702224">
        <w:rPr>
          <w:rFonts w:ascii="Times New Roman" w:hAnsi="Times New Roman"/>
          <w:sz w:val="28"/>
          <w:szCs w:val="28"/>
        </w:rPr>
        <w:t xml:space="preserve"> году остатков средств бюджета поселения в объеме до </w:t>
      </w:r>
      <w:r w:rsidR="00487110" w:rsidRPr="00702224">
        <w:rPr>
          <w:rFonts w:ascii="Times New Roman" w:hAnsi="Times New Roman"/>
          <w:color w:val="000000" w:themeColor="text1"/>
          <w:sz w:val="28"/>
          <w:szCs w:val="28"/>
        </w:rPr>
        <w:t>500 000</w:t>
      </w:r>
      <w:r w:rsidR="00487110" w:rsidRPr="00702224">
        <w:rPr>
          <w:rFonts w:ascii="Times New Roman" w:hAnsi="Times New Roman"/>
          <w:sz w:val="28"/>
          <w:szCs w:val="28"/>
        </w:rPr>
        <w:t xml:space="preserve"> рублей, находящихся по состоянию на 1 января 20</w:t>
      </w:r>
      <w:r w:rsidR="00487110">
        <w:rPr>
          <w:rFonts w:ascii="Times New Roman" w:hAnsi="Times New Roman"/>
          <w:sz w:val="28"/>
          <w:szCs w:val="28"/>
        </w:rPr>
        <w:t>23</w:t>
      </w:r>
      <w:r w:rsidR="00487110" w:rsidRPr="00702224">
        <w:rPr>
          <w:rFonts w:ascii="Times New Roman" w:hAnsi="Times New Roman"/>
          <w:sz w:val="28"/>
          <w:szCs w:val="28"/>
        </w:rPr>
        <w:t xml:space="preserve"> года на едином счете бюджета поселения на покрытие временных кассовых разрывов.</w:t>
      </w:r>
    </w:p>
    <w:p w:rsidR="00487110" w:rsidRPr="00702224" w:rsidRDefault="002373AF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87110" w:rsidRPr="00702224">
        <w:rPr>
          <w:rFonts w:ascii="Times New Roman" w:hAnsi="Times New Roman"/>
          <w:sz w:val="28"/>
          <w:szCs w:val="28"/>
        </w:rPr>
        <w:t>. Утвердить на 20</w:t>
      </w:r>
      <w:r w:rsidR="00487110">
        <w:rPr>
          <w:rFonts w:ascii="Times New Roman" w:hAnsi="Times New Roman"/>
          <w:sz w:val="28"/>
          <w:szCs w:val="28"/>
        </w:rPr>
        <w:t>23</w:t>
      </w:r>
      <w:r w:rsidR="00487110" w:rsidRPr="00702224">
        <w:rPr>
          <w:rFonts w:ascii="Times New Roman" w:hAnsi="Times New Roman"/>
          <w:sz w:val="28"/>
          <w:szCs w:val="28"/>
        </w:rPr>
        <w:t xml:space="preserve"> год резервный фонд</w:t>
      </w:r>
      <w:r w:rsidR="00487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объёме 10 000 рублей.</w:t>
      </w:r>
    </w:p>
    <w:p w:rsidR="00487110" w:rsidRPr="00702224" w:rsidRDefault="002373AF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87110" w:rsidRPr="00702224">
        <w:rPr>
          <w:rFonts w:ascii="Times New Roman" w:hAnsi="Times New Roman"/>
          <w:sz w:val="28"/>
          <w:szCs w:val="28"/>
        </w:rPr>
        <w:t xml:space="preserve">.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87110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может осуществляться через уполномоченный орган</w:t>
      </w:r>
    </w:p>
    <w:p w:rsidR="00487110" w:rsidRDefault="00487110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 - финансовое управление администрации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487110" w:rsidRDefault="002373AF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487110">
        <w:rPr>
          <w:rFonts w:ascii="Times New Roman" w:hAnsi="Times New Roman"/>
          <w:sz w:val="28"/>
          <w:szCs w:val="28"/>
        </w:rPr>
        <w:t>. Установить, что правовые акты, влекущие дополнительные расходы средств бюджета на 2023 год или сокращающие его доходную базу, реализуются и применяются только при наличии соответствующих источников дополнительных поступлений в бюджет и при сокращении расходов по конкретным статьям бюджета на 2023 год после внесения изменений в настоящее решение.</w:t>
      </w:r>
    </w:p>
    <w:p w:rsidR="00487110" w:rsidRDefault="00487110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реализация правового акта частично обеспечена источниками финансирования в бюджете, такой правовой акт реализуется и применяется в пределах средств, предусмотренных на эти цели в бюджете на 2023 год.</w:t>
      </w:r>
    </w:p>
    <w:p w:rsidR="00487110" w:rsidRPr="005934B7" w:rsidRDefault="00487110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запрет на принятие новых расходных обязательств и необеспеченное собственными доходами увеличение действующих расходных обязательств, а при необходимости принимать их только после соответствующей оценки эффективности и при условии адекватной оптимизации расходов в заданных бюджетных ограничениях.</w:t>
      </w:r>
    </w:p>
    <w:p w:rsidR="00487110" w:rsidRPr="00702224" w:rsidRDefault="002373AF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87110" w:rsidRPr="00702224">
        <w:rPr>
          <w:rFonts w:ascii="Times New Roman" w:hAnsi="Times New Roman"/>
          <w:sz w:val="28"/>
          <w:szCs w:val="28"/>
        </w:rPr>
        <w:t xml:space="preserve">. </w:t>
      </w:r>
      <w:r w:rsidR="00487110" w:rsidRPr="00702224">
        <w:rPr>
          <w:rFonts w:ascii="Times New Roman" w:hAnsi="Times New Roman"/>
          <w:color w:val="000000" w:themeColor="text1"/>
          <w:sz w:val="28"/>
          <w:szCs w:val="28"/>
        </w:rPr>
        <w:t>Установить исходя из прогнозируемо</w:t>
      </w:r>
      <w:r w:rsidR="00487110">
        <w:rPr>
          <w:rFonts w:ascii="Times New Roman" w:hAnsi="Times New Roman"/>
          <w:color w:val="000000" w:themeColor="text1"/>
          <w:sz w:val="28"/>
          <w:szCs w:val="28"/>
        </w:rPr>
        <w:t xml:space="preserve">го уровня инфляции </w:t>
      </w:r>
      <w:r w:rsidR="00487110"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размер индексации с 1 </w:t>
      </w:r>
      <w:r w:rsidR="00487110">
        <w:rPr>
          <w:rFonts w:ascii="Times New Roman" w:hAnsi="Times New Roman"/>
          <w:color w:val="000000" w:themeColor="text1"/>
          <w:sz w:val="28"/>
          <w:szCs w:val="28"/>
        </w:rPr>
        <w:t>октября 2023 года на 6,1</w:t>
      </w:r>
      <w:r w:rsidR="00487110"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 процента размеров денежного содержания лицам, замещающим муниципальные должности и окладов работников органов местного самоуправления </w:t>
      </w:r>
      <w:proofErr w:type="spellStart"/>
      <w:r w:rsidR="00487110" w:rsidRPr="00702224">
        <w:rPr>
          <w:rFonts w:ascii="Times New Roman" w:hAnsi="Times New Roman"/>
          <w:color w:val="000000" w:themeColor="text1"/>
          <w:sz w:val="28"/>
          <w:szCs w:val="28"/>
        </w:rPr>
        <w:t>Барнуковского</w:t>
      </w:r>
      <w:proofErr w:type="spellEnd"/>
      <w:r w:rsidR="00487110"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487110" w:rsidRPr="00702224">
        <w:rPr>
          <w:rFonts w:ascii="Times New Roman" w:hAnsi="Times New Roman"/>
          <w:color w:val="000000" w:themeColor="text1"/>
          <w:sz w:val="28"/>
          <w:szCs w:val="28"/>
        </w:rPr>
        <w:t>Балтайского</w:t>
      </w:r>
      <w:proofErr w:type="spellEnd"/>
      <w:r w:rsidR="00487110"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487110" w:rsidRPr="00702224">
        <w:rPr>
          <w:rFonts w:ascii="Times New Roman" w:hAnsi="Times New Roman"/>
          <w:color w:val="FF0000"/>
          <w:sz w:val="28"/>
          <w:szCs w:val="28"/>
        </w:rPr>
        <w:t>.</w:t>
      </w:r>
    </w:p>
    <w:p w:rsidR="00487110" w:rsidRPr="00702224" w:rsidRDefault="002373AF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87110" w:rsidRPr="00702224">
        <w:rPr>
          <w:rFonts w:ascii="Times New Roman" w:hAnsi="Times New Roman"/>
          <w:sz w:val="28"/>
          <w:szCs w:val="28"/>
        </w:rPr>
        <w:t>. Настоящее решение подлежит обнародованию и вступает в силу с 1 января 20</w:t>
      </w:r>
      <w:r w:rsidR="00487110">
        <w:rPr>
          <w:rFonts w:ascii="Times New Roman" w:hAnsi="Times New Roman"/>
          <w:sz w:val="28"/>
          <w:szCs w:val="28"/>
        </w:rPr>
        <w:t>23</w:t>
      </w:r>
      <w:r w:rsidR="00487110" w:rsidRPr="00702224">
        <w:rPr>
          <w:rFonts w:ascii="Times New Roman" w:hAnsi="Times New Roman"/>
          <w:sz w:val="28"/>
          <w:szCs w:val="28"/>
        </w:rPr>
        <w:t xml:space="preserve"> года.</w:t>
      </w:r>
    </w:p>
    <w:p w:rsidR="00487110" w:rsidRDefault="002373AF" w:rsidP="004871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87110" w:rsidRPr="007022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87110" w:rsidRPr="007022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87110" w:rsidRPr="0070222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бюджетной политике и налогам</w:t>
      </w:r>
      <w:r w:rsidR="00487110">
        <w:rPr>
          <w:rFonts w:ascii="Times New Roman" w:hAnsi="Times New Roman"/>
          <w:sz w:val="28"/>
          <w:szCs w:val="28"/>
        </w:rPr>
        <w:t>.</w:t>
      </w:r>
    </w:p>
    <w:p w:rsidR="00487110" w:rsidRDefault="00487110" w:rsidP="0048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487110" w:rsidRDefault="00487110" w:rsidP="0048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Pr="00C86B2E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7110" w:rsidRPr="00340B0D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40B0D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340B0D">
        <w:rPr>
          <w:rFonts w:ascii="Times New Roman" w:hAnsi="Times New Roman"/>
          <w:sz w:val="28"/>
          <w:szCs w:val="28"/>
        </w:rPr>
        <w:t xml:space="preserve"> </w:t>
      </w: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 xml:space="preserve">муниципального образования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Д.А.Гущин            </w:t>
      </w: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6F" w:rsidRDefault="00F6086F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6F" w:rsidRDefault="00F6086F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6F" w:rsidRDefault="00F6086F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6F" w:rsidRDefault="00F6086F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Pr="0043719B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П</w:t>
      </w:r>
      <w:r w:rsidRPr="0043719B">
        <w:rPr>
          <w:rFonts w:ascii="Times New Roman" w:hAnsi="Times New Roman"/>
          <w:sz w:val="28"/>
          <w:szCs w:val="28"/>
        </w:rPr>
        <w:t>риложение №1</w:t>
      </w:r>
    </w:p>
    <w:p w:rsidR="00487110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C1A0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к решению Совета</w:t>
      </w:r>
    </w:p>
    <w:p w:rsidR="00487110" w:rsidRDefault="002C1A02" w:rsidP="002C1A02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487110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87110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F51B6D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C1A02">
        <w:rPr>
          <w:rFonts w:ascii="Times New Roman" w:hAnsi="Times New Roman"/>
          <w:sz w:val="28"/>
          <w:szCs w:val="28"/>
        </w:rPr>
        <w:t xml:space="preserve">                            </w:t>
      </w:r>
      <w:r w:rsidR="00F51B6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F51B6D">
        <w:rPr>
          <w:rFonts w:ascii="Times New Roman" w:hAnsi="Times New Roman"/>
          <w:sz w:val="28"/>
          <w:szCs w:val="28"/>
        </w:rPr>
        <w:t>Балтайского</w:t>
      </w:r>
      <w:proofErr w:type="spellEnd"/>
    </w:p>
    <w:p w:rsidR="00F51B6D" w:rsidRDefault="00F51B6D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муниципального района </w:t>
      </w:r>
    </w:p>
    <w:p w:rsidR="00487110" w:rsidRDefault="00F51B6D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Саратовской области</w:t>
      </w:r>
    </w:p>
    <w:p w:rsidR="00487110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51B6D">
        <w:rPr>
          <w:rFonts w:ascii="Times New Roman" w:hAnsi="Times New Roman"/>
          <w:sz w:val="28"/>
          <w:szCs w:val="28"/>
        </w:rPr>
        <w:t xml:space="preserve">            </w:t>
      </w:r>
      <w:r w:rsidR="002C1A02">
        <w:rPr>
          <w:rFonts w:ascii="Times New Roman" w:hAnsi="Times New Roman"/>
          <w:sz w:val="28"/>
          <w:szCs w:val="28"/>
        </w:rPr>
        <w:t xml:space="preserve">от 20.12.2022 г № </w:t>
      </w:r>
      <w:r w:rsidR="00C773D2">
        <w:rPr>
          <w:rFonts w:ascii="Times New Roman" w:hAnsi="Times New Roman"/>
          <w:sz w:val="28"/>
          <w:szCs w:val="28"/>
        </w:rPr>
        <w:t>311</w:t>
      </w:r>
    </w:p>
    <w:p w:rsidR="00487110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2C1A02" w:rsidRDefault="00487110" w:rsidP="002C1A0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доходов в</w:t>
      </w:r>
      <w:r w:rsidRPr="008C5CC9">
        <w:rPr>
          <w:rFonts w:ascii="Times New Roman" w:hAnsi="Times New Roman"/>
          <w:b/>
          <w:sz w:val="28"/>
          <w:szCs w:val="28"/>
        </w:rPr>
        <w:t xml:space="preserve"> бюджет </w:t>
      </w:r>
    </w:p>
    <w:p w:rsidR="00487110" w:rsidRPr="008C5CC9" w:rsidRDefault="00487110" w:rsidP="002C1A0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C5CC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8C5CC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8C5CC9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8C5CC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2C1A02">
        <w:rPr>
          <w:rFonts w:ascii="Times New Roman" w:hAnsi="Times New Roman"/>
          <w:b/>
          <w:sz w:val="28"/>
          <w:szCs w:val="28"/>
        </w:rPr>
        <w:t xml:space="preserve"> </w:t>
      </w:r>
      <w:r w:rsidRPr="008C5CC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87110" w:rsidRDefault="00487110" w:rsidP="002C1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8C5CC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87110" w:rsidRPr="008C5CC9" w:rsidRDefault="00487110" w:rsidP="00487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(руб.)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4097"/>
        <w:gridCol w:w="2551"/>
      </w:tblGrid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551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5 024 500,00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1 01 02010 01 1000 110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212 700</w:t>
            </w: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3A474B" w:rsidRPr="008C5CC9" w:rsidTr="00487110">
        <w:tc>
          <w:tcPr>
            <w:tcW w:w="3133" w:type="dxa"/>
          </w:tcPr>
          <w:p w:rsidR="003A474B" w:rsidRPr="008C5CC9" w:rsidRDefault="003A474B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4097" w:type="dxa"/>
          </w:tcPr>
          <w:p w:rsidR="003A474B" w:rsidRPr="008C5CC9" w:rsidRDefault="003A474B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</w:tcPr>
          <w:p w:rsidR="003A474B" w:rsidRDefault="003A474B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2 780 500</w:t>
            </w:r>
            <w:r w:rsidRPr="00A4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1 05 03010 01 1000 110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629 300</w:t>
            </w: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1 397 000</w:t>
            </w: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227 000</w:t>
            </w: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1 170 000</w:t>
            </w: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5 000,00</w:t>
            </w:r>
          </w:p>
        </w:tc>
      </w:tr>
      <w:tr w:rsidR="00487110" w:rsidRPr="008C5CC9" w:rsidTr="00487110">
        <w:trPr>
          <w:trHeight w:val="277"/>
        </w:trPr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32 000,00</w:t>
            </w:r>
          </w:p>
        </w:tc>
      </w:tr>
      <w:tr w:rsidR="00487110" w:rsidRPr="008C5CC9" w:rsidTr="00487110">
        <w:trPr>
          <w:trHeight w:val="1710"/>
        </w:trPr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32 000,00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5 056 500,00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097" w:type="dxa"/>
          </w:tcPr>
          <w:p w:rsidR="00487110" w:rsidRPr="00B91188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4 523 358,00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lastRenderedPageBreak/>
              <w:t>2 02 16001 10 0003 150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69 558,00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pStyle w:val="1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2 02 35118 10 0000 150</w:t>
            </w:r>
          </w:p>
        </w:tc>
        <w:tc>
          <w:tcPr>
            <w:tcW w:w="4097" w:type="dxa"/>
          </w:tcPr>
          <w:p w:rsidR="00487110" w:rsidRPr="005177EA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7EA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местного самоуправления поселений, муниципальных и городских округ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115 800</w:t>
            </w: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780 000</w:t>
            </w: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2 02 29999 10 0118 150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</w:t>
            </w:r>
            <w:r w:rsidR="003A474B">
              <w:rPr>
                <w:rFonts w:ascii="Times New Roman" w:hAnsi="Times New Roman"/>
                <w:sz w:val="28"/>
                <w:szCs w:val="28"/>
              </w:rPr>
              <w:t xml:space="preserve"> сельских поселений области на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558</w:t>
            </w: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="009E1F31">
              <w:rPr>
                <w:rFonts w:ascii="Times New Roman" w:hAnsi="Times New Roman"/>
                <w:b/>
                <w:sz w:val="28"/>
                <w:szCs w:val="28"/>
              </w:rPr>
              <w:t xml:space="preserve"> ДОХОДОВ</w:t>
            </w:r>
          </w:p>
        </w:tc>
        <w:tc>
          <w:tcPr>
            <w:tcW w:w="2551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9 579 858,00</w:t>
            </w:r>
          </w:p>
        </w:tc>
      </w:tr>
    </w:tbl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6E74" w:rsidRPr="00B36FDC" w:rsidRDefault="00B36FDC" w:rsidP="00B36FD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F1245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bookmarkEnd w:id="0"/>
      <w:r w:rsidR="003873C2">
        <w:rPr>
          <w:rFonts w:ascii="Times New Roman" w:hAnsi="Times New Roman"/>
          <w:sz w:val="28"/>
          <w:szCs w:val="28"/>
        </w:rPr>
        <w:t>Приложение №2</w:t>
      </w:r>
    </w:p>
    <w:p w:rsidR="004B6E74" w:rsidRDefault="004B6E74" w:rsidP="004B6E7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36FD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="00B36FDC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4B6E74" w:rsidRDefault="004B6E74" w:rsidP="004B6E74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4B6E74" w:rsidRDefault="004B6E74" w:rsidP="004B6E7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B6E74" w:rsidRDefault="004B6E74" w:rsidP="004B6E7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B86402" w:rsidRDefault="004B6E74" w:rsidP="004B6E74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Саратовской области</w:t>
      </w:r>
    </w:p>
    <w:p w:rsidR="00B36FDC" w:rsidRDefault="00B36FDC" w:rsidP="004B6E74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 20.12.2022 № 311</w:t>
      </w: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1A6F9B" w:rsidRPr="00A632E9" w:rsidRDefault="001A6F9B" w:rsidP="001A6F9B">
      <w:pPr>
        <w:jc w:val="center"/>
        <w:rPr>
          <w:rFonts w:ascii="Times New Roman" w:hAnsi="Times New Roman"/>
          <w:b/>
          <w:sz w:val="28"/>
          <w:szCs w:val="28"/>
        </w:rPr>
      </w:pPr>
      <w:r w:rsidRPr="00A632E9">
        <w:rPr>
          <w:rFonts w:ascii="Times New Roman" w:hAnsi="Times New Roman"/>
          <w:b/>
          <w:sz w:val="28"/>
          <w:szCs w:val="28"/>
        </w:rPr>
        <w:t>Норматив</w:t>
      </w:r>
      <w:r w:rsidR="001E077B">
        <w:rPr>
          <w:rFonts w:ascii="Times New Roman" w:hAnsi="Times New Roman"/>
          <w:b/>
          <w:sz w:val="28"/>
          <w:szCs w:val="28"/>
        </w:rPr>
        <w:t>ы</w:t>
      </w:r>
      <w:r w:rsidR="009C6555">
        <w:rPr>
          <w:rFonts w:ascii="Times New Roman" w:hAnsi="Times New Roman"/>
          <w:b/>
          <w:sz w:val="28"/>
          <w:szCs w:val="28"/>
        </w:rPr>
        <w:t xml:space="preserve"> распределения доходов </w:t>
      </w:r>
      <w:r w:rsidRPr="00A632E9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A632E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A632E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A632E9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A632E9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на 20</w:t>
      </w:r>
      <w:r w:rsidR="003873C2">
        <w:rPr>
          <w:rFonts w:ascii="Times New Roman" w:hAnsi="Times New Roman"/>
          <w:b/>
          <w:sz w:val="28"/>
          <w:szCs w:val="28"/>
        </w:rPr>
        <w:t>2</w:t>
      </w:r>
      <w:r w:rsidR="009A6849">
        <w:rPr>
          <w:rFonts w:ascii="Times New Roman" w:hAnsi="Times New Roman"/>
          <w:b/>
          <w:sz w:val="28"/>
          <w:szCs w:val="28"/>
        </w:rPr>
        <w:t>3</w:t>
      </w:r>
      <w:r w:rsidRPr="00A632E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155"/>
        <w:gridCol w:w="1260"/>
      </w:tblGrid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1E077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077B" w:rsidTr="001E077B">
        <w:trPr>
          <w:trHeight w:val="2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B" w:rsidRPr="004B6E74" w:rsidRDefault="001E077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B" w:rsidRPr="004B6E74" w:rsidRDefault="001E077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B" w:rsidRPr="004B6E74" w:rsidRDefault="001E077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6F9B" w:rsidTr="00B86402">
        <w:trPr>
          <w:trHeight w:val="1073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B86402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B86402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3A474B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74B">
              <w:rPr>
                <w:rFonts w:ascii="Times New Roman" w:hAnsi="Times New Roman"/>
                <w:sz w:val="28"/>
                <w:szCs w:val="28"/>
              </w:rPr>
              <w:t>В ЧАСТИ ПРОЧИХ НЕНАЛОГОВЫХ ДОХОДОВ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9E1F31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F31">
              <w:rPr>
                <w:rFonts w:ascii="Times New Roman" w:hAnsi="Times New Roman"/>
                <w:sz w:val="28"/>
                <w:szCs w:val="28"/>
              </w:rPr>
              <w:lastRenderedPageBreak/>
              <w:t>1 17 01050 10 0000 180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9E1F31" w:rsidRDefault="001A6F9B" w:rsidP="004D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F31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9E1F31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F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B86402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214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 xml:space="preserve">В ЧАСТИ БЕЗВОЗМЕЗДНЫХ ПОСТУПЛЕНИЙ 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B86402">
            <w:pPr>
              <w:pStyle w:val="1"/>
              <w:rPr>
                <w:szCs w:val="28"/>
              </w:rPr>
            </w:pPr>
            <w:r w:rsidRPr="004B6E74">
              <w:rPr>
                <w:szCs w:val="28"/>
              </w:rPr>
              <w:t>2</w:t>
            </w:r>
            <w:r w:rsidRPr="004B6E74">
              <w:rPr>
                <w:szCs w:val="28"/>
                <w:lang w:val="en-US"/>
              </w:rPr>
              <w:t xml:space="preserve"> </w:t>
            </w:r>
            <w:r w:rsidRPr="004B6E74">
              <w:rPr>
                <w:szCs w:val="28"/>
              </w:rPr>
              <w:t>02 1</w:t>
            </w:r>
            <w:r w:rsidR="00B86402" w:rsidRPr="004B6E74">
              <w:rPr>
                <w:szCs w:val="28"/>
              </w:rPr>
              <w:t>6</w:t>
            </w:r>
            <w:r w:rsidRPr="004B6E74">
              <w:rPr>
                <w:szCs w:val="28"/>
              </w:rPr>
              <w:t>001 10 0003 150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pStyle w:val="1"/>
              <w:jc w:val="both"/>
              <w:rPr>
                <w:szCs w:val="28"/>
              </w:rPr>
            </w:pPr>
            <w:r w:rsidRPr="004B6E74">
              <w:rPr>
                <w:szCs w:val="28"/>
              </w:rPr>
              <w:t>Дотации бюджетам сельских поселений на выравнивание бюдж</w:t>
            </w:r>
            <w:r w:rsidR="004B6E74">
              <w:rPr>
                <w:szCs w:val="28"/>
              </w:rPr>
              <w:t xml:space="preserve">етной обеспеченности поселений </w:t>
            </w:r>
            <w:r w:rsidRPr="004B6E74">
              <w:rPr>
                <w:szCs w:val="28"/>
              </w:rPr>
              <w:t>за счет субвенции из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B86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4B6E7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86402" w:rsidRPr="004B6E74">
              <w:rPr>
                <w:rFonts w:ascii="Times New Roman" w:hAnsi="Times New Roman"/>
                <w:sz w:val="28"/>
                <w:szCs w:val="28"/>
              </w:rPr>
              <w:t>6</w:t>
            </w:r>
            <w:r w:rsidRPr="004B6E74">
              <w:rPr>
                <w:rFonts w:ascii="Times New Roman" w:hAnsi="Times New Roman"/>
                <w:sz w:val="28"/>
                <w:szCs w:val="28"/>
              </w:rPr>
              <w:t>001 10 0004 150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pStyle w:val="1"/>
              <w:jc w:val="both"/>
              <w:rPr>
                <w:szCs w:val="28"/>
              </w:rPr>
            </w:pPr>
            <w:r w:rsidRPr="004B6E74">
              <w:rPr>
                <w:szCs w:val="28"/>
              </w:rPr>
              <w:t>Дотации бюджетам сельских поселений на выравнивание бюджетной обеспеченности поселений из местного бюджета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82564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B6E74" w:rsidRDefault="00482564" w:rsidP="00D7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2 02 40014 10 0008 150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B6E74" w:rsidRDefault="00482564" w:rsidP="00D7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B6E74" w:rsidRDefault="00482564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47E79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4B6E74" w:rsidRDefault="009E1F31" w:rsidP="004D7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2 02 29999 10 0118 150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4B6E74" w:rsidRDefault="009E1F3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47E79">
              <w:rPr>
                <w:rFonts w:ascii="Times New Roman" w:hAnsi="Times New Roman"/>
                <w:sz w:val="28"/>
                <w:szCs w:val="28"/>
              </w:rPr>
              <w:t>убсидии бюджетам сельских поселений на об</w:t>
            </w:r>
            <w:r w:rsidR="000C38A2">
              <w:rPr>
                <w:rFonts w:ascii="Times New Roman" w:hAnsi="Times New Roman"/>
                <w:sz w:val="28"/>
                <w:szCs w:val="28"/>
              </w:rPr>
              <w:t>еспечение дорожной деятельности</w:t>
            </w:r>
            <w:r w:rsidR="00E47E79">
              <w:rPr>
                <w:rFonts w:ascii="Times New Roman" w:hAnsi="Times New Roman"/>
                <w:sz w:val="28"/>
                <w:szCs w:val="28"/>
              </w:rPr>
              <w:t xml:space="preserve">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4B6E74" w:rsidRDefault="00E47E79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E077B" w:rsidRPr="0043719B" w:rsidRDefault="001E077B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="003873C2">
        <w:rPr>
          <w:rFonts w:ascii="Times New Roman" w:hAnsi="Times New Roman"/>
          <w:sz w:val="28"/>
          <w:szCs w:val="28"/>
        </w:rPr>
        <w:t xml:space="preserve">                   Приложение №3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36FD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к </w:t>
      </w:r>
      <w:r w:rsidR="00B36FDC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1E077B" w:rsidRDefault="001E077B" w:rsidP="001E077B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1E077B" w:rsidRDefault="001E077B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Саратовской области</w:t>
      </w:r>
    </w:p>
    <w:p w:rsidR="00B36FDC" w:rsidRDefault="00B36FDC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20.12.2022 № 311</w:t>
      </w: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708"/>
        <w:gridCol w:w="851"/>
        <w:gridCol w:w="992"/>
        <w:gridCol w:w="709"/>
        <w:gridCol w:w="567"/>
        <w:gridCol w:w="142"/>
        <w:gridCol w:w="1559"/>
        <w:gridCol w:w="142"/>
      </w:tblGrid>
      <w:tr w:rsidR="001A6F9B" w:rsidRPr="001E077B" w:rsidTr="00D27C32">
        <w:trPr>
          <w:trHeight w:val="11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</w:t>
            </w:r>
            <w:r w:rsidR="009C6555">
              <w:rPr>
                <w:rFonts w:ascii="Times New Roman" w:hAnsi="Times New Roman"/>
                <w:b/>
                <w:bCs/>
                <w:sz w:val="28"/>
                <w:szCs w:val="28"/>
              </w:rPr>
              <w:t>нная структура расходов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 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1A6F9B" w:rsidRDefault="001A6F9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Саратовской области на 20</w:t>
            </w:r>
            <w:r w:rsidR="003873C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9A68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  <w:p w:rsidR="004A6DDB" w:rsidRPr="001E077B" w:rsidRDefault="004A6DD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6F9B" w:rsidRPr="00B75331" w:rsidTr="00D27C32">
        <w:trPr>
          <w:trHeight w:val="544"/>
        </w:trPr>
        <w:tc>
          <w:tcPr>
            <w:tcW w:w="382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="00B753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1A6F9B" w:rsidRPr="00B75331" w:rsidTr="00D27C32">
        <w:trPr>
          <w:trHeight w:val="56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487110" w:rsidP="00E34A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9 579</w:t>
            </w:r>
            <w:r w:rsidR="00B36FD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858</w:t>
            </w:r>
            <w:r w:rsidR="00B36FDC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37445D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2 059 558,00</w:t>
            </w:r>
          </w:p>
        </w:tc>
      </w:tr>
      <w:tr w:rsidR="001A6F9B" w:rsidRPr="00B75331" w:rsidTr="00D27C32">
        <w:trPr>
          <w:trHeight w:val="1113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A6849" w:rsidP="009A6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  <w:r w:rsidR="00E55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960</w:t>
            </w:r>
            <w:r w:rsidR="003C31C9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59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A684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36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A684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A684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9E1F31">
        <w:trPr>
          <w:trHeight w:val="41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A684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A684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110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9A6849" w:rsidP="004871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87110">
              <w:rPr>
                <w:rFonts w:ascii="Times New Roman" w:hAnsi="Times New Roman"/>
                <w:b/>
                <w:sz w:val="28"/>
                <w:szCs w:val="28"/>
              </w:rPr>
              <w:t> 100 608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50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E55431" w:rsidRDefault="00487110" w:rsidP="00487110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1 100 608</w:t>
            </w:r>
            <w:r w:rsidR="009A684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59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E55431" w:rsidRDefault="00487110" w:rsidP="00487110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1 100 608</w:t>
            </w:r>
            <w:r w:rsidR="009A684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53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07211A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1 078 108,00</w:t>
            </w:r>
          </w:p>
        </w:tc>
      </w:tr>
      <w:tr w:rsidR="001A6F9B" w:rsidRPr="00B75331" w:rsidTr="00D27C32">
        <w:trPr>
          <w:trHeight w:val="151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9A684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643 474,00</w:t>
            </w:r>
          </w:p>
        </w:tc>
      </w:tr>
      <w:tr w:rsidR="001A6F9B" w:rsidRPr="00B75331" w:rsidTr="00D27C32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3C31C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9A6849" w:rsidP="002006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643 474</w:t>
            </w:r>
            <w:r w:rsidR="003C31C9" w:rsidRPr="00106F3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33454" w:rsidRDefault="009A6849" w:rsidP="00B257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434 634</w:t>
            </w:r>
            <w:r w:rsidR="00F33454" w:rsidRPr="00F3345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33454" w:rsidRDefault="009A684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434 634</w:t>
            </w:r>
            <w:r w:rsidR="00F33454" w:rsidRPr="00F3345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113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27C32">
        <w:trPr>
          <w:trHeight w:val="27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27C32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27C32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1E76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190 990</w:t>
            </w:r>
            <w:r w:rsidR="00D0779B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60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9C77A8">
              <w:rPr>
                <w:rFonts w:ascii="Times New Roman" w:hAnsi="Times New Roman"/>
                <w:bCs/>
                <w:sz w:val="28"/>
                <w:szCs w:val="28"/>
              </w:rPr>
              <w:t>4 28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9C77A8">
              <w:rPr>
                <w:rFonts w:ascii="Times New Roman" w:hAnsi="Times New Roman"/>
                <w:bCs/>
                <w:sz w:val="28"/>
                <w:szCs w:val="28"/>
              </w:rPr>
              <w:t>4 280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="001A6F9B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37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F51B6D">
        <w:trPr>
          <w:trHeight w:val="59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51B6D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51B6D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46 710</w:t>
            </w:r>
            <w:r w:rsidR="001A6F9B" w:rsidRPr="00F51B6D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24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62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31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35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30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27C32">
        <w:trPr>
          <w:trHeight w:val="221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401B4" w:rsidRDefault="00B401B4" w:rsidP="007372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401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372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401B4">
              <w:rPr>
                <w:rFonts w:ascii="Times New Roman" w:hAnsi="Times New Roman"/>
                <w:b/>
                <w:sz w:val="28"/>
                <w:szCs w:val="28"/>
              </w:rPr>
              <w:t>3 000</w:t>
            </w:r>
            <w:r w:rsidR="001E769E" w:rsidRPr="00B401B4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1066"/>
        </w:trPr>
        <w:tc>
          <w:tcPr>
            <w:tcW w:w="3828" w:type="dxa"/>
            <w:shd w:val="clear" w:color="auto" w:fill="FFFFFF"/>
            <w:vAlign w:val="bottom"/>
          </w:tcPr>
          <w:p w:rsidR="001A6F9B" w:rsidRPr="009E1F31" w:rsidRDefault="001A6F9B" w:rsidP="00BB2B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Барнуковском</w:t>
            </w:r>
            <w:proofErr w:type="spellEnd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образовании на 20</w:t>
            </w:r>
            <w:r w:rsidR="00E55431" w:rsidRPr="009E1F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B2BD2" w:rsidRPr="009E1F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9E1F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9E1F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Pr="009E1F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9E1F31" w:rsidRDefault="00F33454" w:rsidP="007372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372D6" w:rsidRPr="009E1F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3 000</w:t>
            </w:r>
            <w:r w:rsidR="001E769E" w:rsidRPr="009E1F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27C32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B401B4" w:rsidP="007372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72D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8E0662">
        <w:trPr>
          <w:trHeight w:val="557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B401B4" w:rsidP="007372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72D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E0662" w:rsidRPr="00B75331" w:rsidTr="008E0662">
        <w:trPr>
          <w:trHeight w:val="681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8E0662" w:rsidRPr="00B75331" w:rsidTr="008E0662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8E0662" w:rsidRPr="00B75331" w:rsidTr="00D27C32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8E0662" w:rsidRPr="00C2167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C2167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67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C2167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67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C2167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C2167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C2167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C2167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115 8</w:t>
            </w:r>
            <w:r w:rsidRPr="00C21671">
              <w:rPr>
                <w:rFonts w:ascii="Times New Roman" w:hAnsi="Times New Roman"/>
                <w:b/>
                <w:sz w:val="28"/>
                <w:szCs w:val="28"/>
              </w:rPr>
              <w:t>00,00</w:t>
            </w:r>
          </w:p>
        </w:tc>
      </w:tr>
      <w:tr w:rsidR="008E0662" w:rsidRPr="00B75331" w:rsidTr="00D27C32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8E0662" w:rsidRPr="00E65109" w:rsidRDefault="008E0662" w:rsidP="008E0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AE183F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83F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AE183F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AE183F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AE183F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AE183F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AE183F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115 8</w:t>
            </w:r>
            <w:r w:rsidRPr="00AE183F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8E0662" w:rsidRPr="00B75331" w:rsidTr="00D27C32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8E0662" w:rsidRPr="003E0F75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AE183F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83F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AE183F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AE183F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C2167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AE183F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AE183F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115 8</w:t>
            </w:r>
            <w:r w:rsidRPr="00AE183F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8E0662" w:rsidRPr="00B75331" w:rsidTr="00D27C32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8E0662" w:rsidRPr="003E0F75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115 8</w:t>
            </w:r>
            <w:r w:rsidRPr="003E0F75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8E0662" w:rsidRPr="00B75331" w:rsidTr="00D27C32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8E0662" w:rsidRPr="003E0F75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C2167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115 8</w:t>
            </w:r>
            <w:r w:rsidRPr="003E0F7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E0662" w:rsidRPr="00B75331" w:rsidTr="00D27C32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8E0662" w:rsidRPr="003E0F75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115 8</w:t>
            </w:r>
            <w:r w:rsidRPr="003E0F75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8E0662" w:rsidRPr="00B75331" w:rsidTr="00D27C32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8E0662" w:rsidRPr="003E0F75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государственных (муниципальных органов)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E0F75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115 800,00</w:t>
            </w:r>
          </w:p>
        </w:tc>
      </w:tr>
      <w:tr w:rsidR="008E0662" w:rsidRPr="00B75331" w:rsidTr="00D27C32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904 000,00</w:t>
            </w:r>
          </w:p>
        </w:tc>
      </w:tr>
      <w:tr w:rsidR="008E0662" w:rsidRPr="00B75331" w:rsidTr="00D27C32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D27C32">
        <w:trPr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8E0662" w:rsidRPr="00F33454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345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«Участие в предупреждении и ликвидации последствий </w:t>
            </w:r>
            <w:r w:rsidRPr="00F33454">
              <w:rPr>
                <w:rFonts w:ascii="Times New Roman" w:hAnsi="Times New Roman"/>
                <w:sz w:val="28"/>
                <w:szCs w:val="28"/>
              </w:rPr>
              <w:lastRenderedPageBreak/>
              <w:t>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D27C32">
        <w:trPr>
          <w:trHeight w:val="29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D27C32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D27C32">
        <w:trPr>
          <w:trHeight w:val="44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780 000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313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на 2023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124 000,00</w:t>
            </w:r>
          </w:p>
        </w:tc>
      </w:tr>
      <w:tr w:rsidR="008E0662" w:rsidRPr="00B75331" w:rsidTr="00D27C32">
        <w:trPr>
          <w:trHeight w:val="48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865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6 340 500,00</w:t>
            </w:r>
          </w:p>
        </w:tc>
      </w:tr>
      <w:tr w:rsidR="008E0662" w:rsidRPr="00B75331" w:rsidTr="00D27C32">
        <w:trPr>
          <w:trHeight w:val="478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6 338 500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412"/>
        </w:trPr>
        <w:tc>
          <w:tcPr>
            <w:tcW w:w="3828" w:type="dxa"/>
            <w:shd w:val="clear" w:color="auto" w:fill="auto"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«Ремонт, содержание автомобильных дорог в границах </w:t>
            </w:r>
            <w:proofErr w:type="spellStart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на 2023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4200000000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6 338 500,00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на 2023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4200100000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5 431 500,00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1 980 500,00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471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1 980 500,00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1 980 500,00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FD4897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3 451 000,00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4200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D48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1D48D6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420</w:t>
            </w:r>
            <w:r w:rsidRPr="001D48D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D48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3 451 000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 и экспертиза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107 000,00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FD06AF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037C9B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107 </w:t>
            </w:r>
            <w:r w:rsidR="008E0662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FD06AF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107 000,00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107 000,00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E0662" w:rsidRPr="009E1F31" w:rsidRDefault="008E0662" w:rsidP="008E066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Барнуковском</w:t>
            </w:r>
            <w:proofErr w:type="spellEnd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образовании на 2023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2 000,00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E0662" w:rsidRPr="00B75331" w:rsidRDefault="008E0662" w:rsidP="008E06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E0662" w:rsidRPr="00B75331" w:rsidTr="00D27C32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E0662" w:rsidRPr="00B75331" w:rsidRDefault="008E0662" w:rsidP="008E06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E0662" w:rsidRPr="00B75331" w:rsidTr="00D27C32">
        <w:trPr>
          <w:trHeight w:val="40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0 000,00</w:t>
            </w:r>
          </w:p>
        </w:tc>
      </w:tr>
      <w:tr w:rsidR="008E0662" w:rsidRPr="00B75331" w:rsidTr="00D27C32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E0662" w:rsidRPr="00B75331" w:rsidTr="00D27C32">
        <w:trPr>
          <w:trHeight w:val="1448"/>
        </w:trPr>
        <w:tc>
          <w:tcPr>
            <w:tcW w:w="3828" w:type="dxa"/>
            <w:shd w:val="clear" w:color="auto" w:fill="auto"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на 2023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130 000,00</w:t>
            </w:r>
          </w:p>
        </w:tc>
      </w:tr>
      <w:tr w:rsidR="008E0662" w:rsidRPr="00B75331" w:rsidTr="00D27C32">
        <w:trPr>
          <w:trHeight w:val="508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0 000,00</w:t>
            </w:r>
          </w:p>
        </w:tc>
      </w:tr>
      <w:tr w:rsidR="008E0662" w:rsidRPr="00B75331" w:rsidTr="00D27C32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0 000,00</w:t>
            </w:r>
          </w:p>
        </w:tc>
      </w:tr>
      <w:tr w:rsidR="008E0662" w:rsidRPr="00B75331" w:rsidTr="00D27C32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E0662" w:rsidRPr="002C556A" w:rsidRDefault="008E0662" w:rsidP="00303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2C556A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до 202</w:t>
            </w:r>
            <w:r w:rsidR="00303E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 xml:space="preserve"> года»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30 000,00</w:t>
            </w:r>
          </w:p>
        </w:tc>
      </w:tr>
      <w:tr w:rsidR="008E0662" w:rsidRPr="00B75331" w:rsidTr="00D27C32">
        <w:trPr>
          <w:trHeight w:val="711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E0662" w:rsidRPr="00B75331" w:rsidTr="00D27C32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E0662" w:rsidRPr="00B75331" w:rsidTr="00D27C32">
        <w:trPr>
          <w:trHeight w:val="25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Pr="0043719B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Приложение №4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к решению Совета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муниципального района </w:t>
            </w:r>
          </w:p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Саратовской области</w:t>
            </w:r>
          </w:p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от 20.12.2022 № 311</w:t>
            </w:r>
          </w:p>
          <w:p w:rsidR="008E0662" w:rsidRPr="00B75331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8E0662" w:rsidRPr="00B75331" w:rsidTr="00D27C32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Распределение бюджетных ассигнований</w:t>
            </w:r>
          </w:p>
        </w:tc>
      </w:tr>
      <w:tr w:rsidR="008E0662" w:rsidRPr="00B75331" w:rsidTr="00D27C32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разделам, подразделам, целевым статьям (муниципальным программам поселения и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видов расходов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классификации расходов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</w:t>
            </w:r>
            <w:proofErr w:type="gramEnd"/>
          </w:p>
        </w:tc>
      </w:tr>
      <w:tr w:rsidR="008E0662" w:rsidRPr="00B75331" w:rsidTr="00D27C32">
        <w:trPr>
          <w:trHeight w:val="15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E0662" w:rsidRPr="00B75331" w:rsidTr="00D27C32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0662" w:rsidRPr="00B75331" w:rsidTr="00D27C32">
        <w:trPr>
          <w:gridAfter w:val="1"/>
          <w:wAfter w:w="142" w:type="dxa"/>
          <w:trHeight w:val="574"/>
        </w:trPr>
        <w:tc>
          <w:tcPr>
            <w:tcW w:w="3828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</w:t>
            </w: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дел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Сумма руб.</w:t>
            </w:r>
          </w:p>
        </w:tc>
      </w:tr>
      <w:tr w:rsidR="008E0662" w:rsidRPr="00B75331" w:rsidTr="00D27C32">
        <w:trPr>
          <w:gridAfter w:val="1"/>
          <w:wAfter w:w="142" w:type="dxa"/>
          <w:trHeight w:val="412"/>
        </w:trPr>
        <w:tc>
          <w:tcPr>
            <w:tcW w:w="3828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E0662" w:rsidRPr="00B75331" w:rsidTr="00D27C32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2 059 558,00</w:t>
            </w:r>
          </w:p>
        </w:tc>
      </w:tr>
      <w:tr w:rsidR="008E0662" w:rsidRPr="00B75331" w:rsidTr="00D27C32">
        <w:trPr>
          <w:gridAfter w:val="1"/>
          <w:wAfter w:w="142" w:type="dxa"/>
          <w:trHeight w:val="1183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624 960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61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46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58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5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624 960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1165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1 100 608,00</w:t>
            </w:r>
          </w:p>
        </w:tc>
      </w:tr>
      <w:tr w:rsidR="008E0662" w:rsidRPr="00B75331" w:rsidTr="00D27C32">
        <w:trPr>
          <w:gridAfter w:val="1"/>
          <w:wAfter w:w="142" w:type="dxa"/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1 100 608,00</w:t>
            </w:r>
          </w:p>
        </w:tc>
      </w:tr>
      <w:tr w:rsidR="008E0662" w:rsidRPr="00B75331" w:rsidTr="00D27C32">
        <w:trPr>
          <w:gridAfter w:val="1"/>
          <w:wAfter w:w="142" w:type="dxa"/>
          <w:trHeight w:val="737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1 100 608,00</w:t>
            </w:r>
          </w:p>
        </w:tc>
      </w:tr>
      <w:tr w:rsidR="008E0662" w:rsidRPr="00B75331" w:rsidTr="00D27C32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1 078 108,00</w:t>
            </w:r>
          </w:p>
        </w:tc>
      </w:tr>
      <w:tr w:rsidR="008E0662" w:rsidRPr="00B75331" w:rsidTr="00D27C32">
        <w:trPr>
          <w:gridAfter w:val="1"/>
          <w:wAfter w:w="142" w:type="dxa"/>
          <w:trHeight w:val="18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643 474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833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643 474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E0662" w:rsidRPr="00B75331" w:rsidTr="00D27C32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434 634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0662" w:rsidRPr="00B75331" w:rsidTr="00D27C32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434 634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0662" w:rsidRPr="00B75331" w:rsidTr="00D27C32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E0662" w:rsidRPr="00B75331" w:rsidTr="00D27C32">
        <w:trPr>
          <w:gridAfter w:val="1"/>
          <w:wAfter w:w="142" w:type="dxa"/>
          <w:trHeight w:val="51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E0662" w:rsidRPr="00B75331" w:rsidTr="00D27C32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E0662" w:rsidRPr="00B75331" w:rsidTr="00D27C32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190 990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573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45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67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378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321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D27C32">
        <w:trPr>
          <w:gridAfter w:val="1"/>
          <w:wAfter w:w="142" w:type="dxa"/>
          <w:trHeight w:val="41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10 000,00</w:t>
            </w:r>
          </w:p>
        </w:tc>
      </w:tr>
      <w:tr w:rsidR="008E0662" w:rsidRPr="00B75331" w:rsidTr="00D27C32">
        <w:trPr>
          <w:gridAfter w:val="1"/>
          <w:wAfter w:w="142" w:type="dxa"/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D27C32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D27C32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D27C32">
        <w:trPr>
          <w:gridAfter w:val="1"/>
          <w:wAfter w:w="142" w:type="dxa"/>
          <w:trHeight w:val="357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D27C32">
        <w:trPr>
          <w:gridAfter w:val="1"/>
          <w:wAfter w:w="142" w:type="dxa"/>
          <w:trHeight w:val="43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D27C32">
        <w:trPr>
          <w:gridAfter w:val="1"/>
          <w:wAfter w:w="142" w:type="dxa"/>
          <w:trHeight w:val="305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8E0662" w:rsidRPr="00B75331" w:rsidTr="00D27C32">
        <w:trPr>
          <w:gridAfter w:val="1"/>
          <w:wAfter w:w="142" w:type="dxa"/>
          <w:trHeight w:val="1129"/>
        </w:trPr>
        <w:tc>
          <w:tcPr>
            <w:tcW w:w="3828" w:type="dxa"/>
            <w:shd w:val="clear" w:color="auto" w:fill="FFFFFF"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Барнуковском</w:t>
            </w:r>
            <w:proofErr w:type="spellEnd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образовании на 2023 год»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51B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Pr="00F51B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133 000,00</w:t>
            </w:r>
          </w:p>
        </w:tc>
      </w:tr>
      <w:tr w:rsidR="008E0662" w:rsidRPr="00B75331" w:rsidTr="00D27C32">
        <w:trPr>
          <w:gridAfter w:val="1"/>
          <w:wAfter w:w="142" w:type="dxa"/>
          <w:trHeight w:val="612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8E0662" w:rsidRPr="00B75331" w:rsidTr="00D27C32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82ABE" w:rsidRPr="00B75331" w:rsidTr="000E5F5B">
        <w:trPr>
          <w:gridAfter w:val="1"/>
          <w:wAfter w:w="142" w:type="dxa"/>
          <w:trHeight w:val="624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</w:tr>
      <w:tr w:rsidR="00F82ABE" w:rsidRPr="00B75331" w:rsidTr="0024714A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BE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</w:tr>
      <w:tr w:rsidR="00F82ABE" w:rsidRPr="00B75331" w:rsidTr="00D27C32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F82ABE" w:rsidRPr="00F82ABE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2ABE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115 800,00</w:t>
            </w:r>
          </w:p>
        </w:tc>
      </w:tr>
      <w:tr w:rsidR="00F82ABE" w:rsidRPr="00B75331" w:rsidTr="00D27C32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F82ABE" w:rsidRPr="00AC3D9A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82ABE" w:rsidRPr="00AC3D9A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82ABE" w:rsidRPr="00AC3D9A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82ABE" w:rsidRPr="00AC3D9A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AC3D9A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115 8</w:t>
            </w:r>
            <w:r w:rsidRPr="00AC3D9A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F82ABE" w:rsidRPr="00B75331" w:rsidTr="00D27C32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115 8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F82ABE" w:rsidRPr="00B75331" w:rsidTr="00D27C32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115 8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F82ABE" w:rsidRPr="00B75331" w:rsidTr="00D27C32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115 8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F82ABE" w:rsidRPr="00B75331" w:rsidTr="00D27C32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115 8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F82ABE" w:rsidRPr="00B75331" w:rsidTr="00D27C32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1E0A46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115 800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904 000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904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«Участие в предупреждении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780 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000,00</w:t>
            </w:r>
          </w:p>
        </w:tc>
      </w:tr>
      <w:tr w:rsidR="00F82ABE" w:rsidRPr="00B75331" w:rsidTr="00D27C32">
        <w:trPr>
          <w:gridAfter w:val="1"/>
          <w:wAfter w:w="142" w:type="dxa"/>
          <w:trHeight w:val="35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42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530"/>
        </w:trPr>
        <w:tc>
          <w:tcPr>
            <w:tcW w:w="3828" w:type="dxa"/>
            <w:shd w:val="clear" w:color="auto" w:fill="auto"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на 2023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124 000,00</w:t>
            </w:r>
          </w:p>
        </w:tc>
      </w:tr>
      <w:tr w:rsidR="00F82ABE" w:rsidRPr="00B75331" w:rsidTr="00D27C32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94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D27C32">
        <w:trPr>
          <w:gridAfter w:val="1"/>
          <w:wAfter w:w="142" w:type="dxa"/>
          <w:trHeight w:val="32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6 340 500,00</w:t>
            </w:r>
          </w:p>
        </w:tc>
      </w:tr>
      <w:tr w:rsidR="00F82ABE" w:rsidRPr="00B75331" w:rsidTr="00D27C32">
        <w:trPr>
          <w:gridAfter w:val="1"/>
          <w:wAfter w:w="142" w:type="dxa"/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6 338 500,00</w:t>
            </w:r>
          </w:p>
        </w:tc>
      </w:tr>
      <w:tr w:rsidR="00F82ABE" w:rsidRPr="00B75331" w:rsidTr="00D27C32">
        <w:trPr>
          <w:gridAfter w:val="1"/>
          <w:wAfter w:w="142" w:type="dxa"/>
          <w:trHeight w:val="501"/>
        </w:trPr>
        <w:tc>
          <w:tcPr>
            <w:tcW w:w="3828" w:type="dxa"/>
            <w:shd w:val="clear" w:color="auto" w:fill="auto"/>
            <w:vAlign w:val="bottom"/>
          </w:tcPr>
          <w:p w:rsidR="00F82ABE" w:rsidRPr="00F51B6D" w:rsidRDefault="00501291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«Ремонт, содержание автомобильных дорог в границах </w:t>
            </w:r>
            <w:proofErr w:type="spellStart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на 2023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420000000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6 338 500,00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501291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501291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5 431 500,00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1 980 500,00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1 980 500,00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1 980 500,00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3 451 000,00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3 451 000,00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3 451 000,00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 и экспертиза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107 000,00</w:t>
            </w:r>
          </w:p>
        </w:tc>
      </w:tr>
      <w:tr w:rsidR="00F82ABE" w:rsidRPr="009E1F31" w:rsidTr="009E1F31">
        <w:trPr>
          <w:gridAfter w:val="1"/>
          <w:wAfter w:w="142" w:type="dxa"/>
          <w:trHeight w:val="2267"/>
        </w:trPr>
        <w:tc>
          <w:tcPr>
            <w:tcW w:w="3828" w:type="dxa"/>
            <w:shd w:val="clear" w:color="auto" w:fill="auto"/>
            <w:vAlign w:val="center"/>
          </w:tcPr>
          <w:p w:rsidR="00F82ABE" w:rsidRPr="009E1F31" w:rsidRDefault="00F82ABE" w:rsidP="00F82AB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Барнуковском</w:t>
            </w:r>
            <w:proofErr w:type="spellEnd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образовании на 2023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2 000,00</w:t>
            </w:r>
          </w:p>
        </w:tc>
      </w:tr>
      <w:tr w:rsidR="00F82ABE" w:rsidRPr="00B75331" w:rsidTr="009E1F31">
        <w:trPr>
          <w:gridAfter w:val="1"/>
          <w:wAfter w:w="142" w:type="dxa"/>
          <w:trHeight w:val="928"/>
        </w:trPr>
        <w:tc>
          <w:tcPr>
            <w:tcW w:w="3828" w:type="dxa"/>
            <w:shd w:val="clear" w:color="auto" w:fill="auto"/>
            <w:vAlign w:val="center"/>
          </w:tcPr>
          <w:p w:rsidR="00F82ABE" w:rsidRPr="00B75331" w:rsidRDefault="00F82ABE" w:rsidP="00F82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578"/>
        </w:trPr>
        <w:tc>
          <w:tcPr>
            <w:tcW w:w="3828" w:type="dxa"/>
            <w:shd w:val="clear" w:color="auto" w:fill="auto"/>
            <w:vAlign w:val="center"/>
          </w:tcPr>
          <w:p w:rsidR="00F82ABE" w:rsidRPr="00B75331" w:rsidRDefault="00F82ABE" w:rsidP="00F82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25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969"/>
        </w:trPr>
        <w:tc>
          <w:tcPr>
            <w:tcW w:w="3828" w:type="dxa"/>
            <w:shd w:val="clear" w:color="auto" w:fill="auto"/>
            <w:vAlign w:val="bottom"/>
          </w:tcPr>
          <w:p w:rsidR="00F82ABE" w:rsidRPr="009E1F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на 2023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82ABE" w:rsidRPr="009E1F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130 000,00</w:t>
            </w:r>
          </w:p>
        </w:tc>
      </w:tr>
      <w:tr w:rsidR="00F82ABE" w:rsidRPr="00B75331" w:rsidTr="00D27C32">
        <w:trPr>
          <w:gridAfter w:val="1"/>
          <w:wAfter w:w="142" w:type="dxa"/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82ABE" w:rsidRPr="0021557F" w:rsidRDefault="00F82ABE" w:rsidP="00303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21557F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до 202</w:t>
            </w:r>
            <w:r w:rsidR="00303E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 xml:space="preserve"> года»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30 000,00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F82ABE" w:rsidRPr="00B75331" w:rsidTr="00D27C32">
        <w:trPr>
          <w:gridAfter w:val="1"/>
          <w:wAfter w:w="142" w:type="dxa"/>
          <w:trHeight w:val="269"/>
        </w:trPr>
        <w:tc>
          <w:tcPr>
            <w:tcW w:w="8364" w:type="dxa"/>
            <w:gridSpan w:val="7"/>
            <w:shd w:val="clear" w:color="auto" w:fill="auto"/>
            <w:vAlign w:val="bottom"/>
          </w:tcPr>
          <w:p w:rsidR="00F82ABE" w:rsidRPr="00B75331" w:rsidRDefault="00F82ABE" w:rsidP="00F82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9 579 858,00</w:t>
            </w:r>
          </w:p>
        </w:tc>
      </w:tr>
    </w:tbl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B6D" w:rsidRDefault="00F51B6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B6D" w:rsidRDefault="00F51B6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B6D" w:rsidRDefault="00F51B6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B6D" w:rsidRDefault="00F51B6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B6D" w:rsidRDefault="00F51B6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B6D" w:rsidRDefault="00F51B6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B6D" w:rsidRDefault="00F51B6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E79" w:rsidRDefault="00367F4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E47E79">
        <w:rPr>
          <w:rFonts w:ascii="Times New Roman" w:hAnsi="Times New Roman"/>
          <w:sz w:val="28"/>
          <w:szCs w:val="28"/>
          <w:lang w:eastAsia="ar-SA"/>
        </w:rPr>
        <w:t>Приложение № 5</w:t>
      </w:r>
    </w:p>
    <w:p w:rsidR="00E47E79" w:rsidRDefault="003A474B" w:rsidP="00E47E79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</w:t>
      </w:r>
      <w:r w:rsidR="00367F45">
        <w:rPr>
          <w:rFonts w:ascii="Times New Roman" w:hAnsi="Times New Roman"/>
          <w:sz w:val="28"/>
          <w:szCs w:val="28"/>
          <w:lang w:eastAsia="ar-SA"/>
        </w:rPr>
        <w:t xml:space="preserve"> решению</w:t>
      </w:r>
      <w:r w:rsidR="00E47E79">
        <w:rPr>
          <w:rFonts w:ascii="Times New Roman" w:hAnsi="Times New Roman"/>
          <w:sz w:val="28"/>
          <w:szCs w:val="28"/>
          <w:lang w:eastAsia="ar-SA"/>
        </w:rPr>
        <w:t xml:space="preserve"> Совета </w:t>
      </w:r>
      <w:proofErr w:type="spellStart"/>
      <w:r w:rsidR="00E47E79"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 w:rsidR="00E47E79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  <w:r w:rsidR="00E47E7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47E79"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 w:rsidR="00E47E7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Саратовской области</w:t>
      </w:r>
    </w:p>
    <w:p w:rsidR="00367F45" w:rsidRDefault="00367F45" w:rsidP="00E47E79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20.12.2022 № 311</w:t>
      </w:r>
    </w:p>
    <w:p w:rsidR="00E47E79" w:rsidRDefault="00E47E79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7E79" w:rsidRDefault="00E47E79" w:rsidP="00E47E7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поселения и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непрограммным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Саратовской области на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202</w:t>
      </w:r>
      <w:r w:rsidR="00A944A8">
        <w:rPr>
          <w:rFonts w:ascii="Times New Roman" w:hAnsi="Times New Roman"/>
          <w:b/>
          <w:color w:val="000000"/>
          <w:sz w:val="28"/>
          <w:szCs w:val="28"/>
          <w:lang w:eastAsia="ar-SA"/>
        </w:rPr>
        <w:t>3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E47E79" w:rsidRDefault="00E47E79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240" w:type="dxa"/>
        <w:tblInd w:w="88" w:type="dxa"/>
        <w:tblLayout w:type="fixed"/>
        <w:tblLook w:val="04A0"/>
      </w:tblPr>
      <w:tblGrid>
        <w:gridCol w:w="4701"/>
        <w:gridCol w:w="1702"/>
        <w:gridCol w:w="1135"/>
        <w:gridCol w:w="1702"/>
      </w:tblGrid>
      <w:tr w:rsidR="00E47E79" w:rsidTr="00EF3D6A">
        <w:trPr>
          <w:trHeight w:val="87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Целевая статья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Вид расходов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Сумма, руб.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A944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муниципальном образовании на 202</w:t>
            </w:r>
            <w:r w:rsidR="00A944A8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  <w:r w:rsidR="00A944A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33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х(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муниципальных)</w:t>
            </w:r>
          </w:p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944A8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0 000,00</w:t>
            </w:r>
          </w:p>
        </w:tc>
      </w:tr>
      <w:tr w:rsidR="00E47E79" w:rsidTr="002A3EF3">
        <w:trPr>
          <w:trHeight w:val="94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944A8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3 000,0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BB2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</w:t>
            </w:r>
            <w:r w:rsidR="00BB2BD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944A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944A8">
              <w:rPr>
                <w:rFonts w:ascii="Times New Roman" w:hAnsi="Times New Roman"/>
                <w:sz w:val="28"/>
                <w:szCs w:val="28"/>
                <w:lang w:eastAsia="ar-SA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944A8">
              <w:rPr>
                <w:rFonts w:ascii="Times New Roman" w:hAnsi="Times New Roman"/>
                <w:sz w:val="28"/>
                <w:szCs w:val="28"/>
                <w:lang w:eastAsia="ar-SA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предпринимательства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202</w:t>
            </w:r>
            <w:r w:rsidR="00A944A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="00E47E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A9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</w:t>
            </w:r>
            <w:r w:rsidR="00A944A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05725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  <w:r w:rsidR="00A944A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</w:t>
            </w:r>
            <w:r w:rsidR="00E47E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05725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944A8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05725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944A8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072594">
        <w:trPr>
          <w:trHeight w:val="199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303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</w:t>
            </w:r>
            <w:r w:rsidR="00303EC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«Капитальный ремонт и ремонт автомобильных дорог на 2023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944A8" w:rsidRPr="00BB2BD2" w:rsidRDefault="00EF3D6A" w:rsidP="00367F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B2BD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</w:t>
            </w:r>
            <w:r w:rsidR="00367F4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338 5</w:t>
            </w:r>
            <w:r w:rsidRPr="00BB2BD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A8" w:rsidRDefault="002A3E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944A8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BB2BD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2BD2" w:rsidRPr="00B75331" w:rsidRDefault="00BB2BD2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B2BD2" w:rsidRDefault="00BB2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BB2BD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2BD2" w:rsidRPr="00B75331" w:rsidRDefault="00BB2BD2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B2BD2" w:rsidRDefault="00BB2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944A8" w:rsidRDefault="002A3E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5 431 500,00</w:t>
            </w:r>
          </w:p>
        </w:tc>
      </w:tr>
      <w:tr w:rsidR="00EF3D6A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3D6A" w:rsidRPr="00B75331" w:rsidRDefault="00EF3D6A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F3D6A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1 980 500,00</w:t>
            </w:r>
          </w:p>
        </w:tc>
      </w:tr>
      <w:tr w:rsidR="00EF3D6A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3D6A" w:rsidRDefault="00EF3D6A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F3D6A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1 980 500</w:t>
            </w:r>
            <w:r w:rsidR="00EF3D6A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EF3D6A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3D6A" w:rsidRPr="00B75331" w:rsidRDefault="00EF3D6A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F3D6A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1 980 500,00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48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Default="00F06120" w:rsidP="004D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</w:t>
            </w:r>
            <w:r w:rsidR="004D247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3 451 000,00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48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Default="00F06120" w:rsidP="004D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</w:t>
            </w:r>
            <w:r w:rsidR="004D247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3 451 000,00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48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Default="00F06120" w:rsidP="004D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</w:t>
            </w:r>
            <w:r w:rsidR="004D247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3 451 000,00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48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2023 год и экспертиза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Default="00F0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107 000,00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48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Pr="00F06120" w:rsidRDefault="00F0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107 000,00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48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Default="00F0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107 000,00</w:t>
            </w:r>
          </w:p>
        </w:tc>
      </w:tr>
      <w:tr w:rsidR="00F06120" w:rsidTr="00F06120">
        <w:trPr>
          <w:trHeight w:val="1054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120" w:rsidRDefault="00F06120">
            <w:r w:rsidRPr="006E38D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120" w:rsidRDefault="00F061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6120" w:rsidRDefault="00F06120">
            <w:r>
              <w:rPr>
                <w:rFonts w:ascii="Times New Roman" w:hAnsi="Times New Roman"/>
                <w:sz w:val="28"/>
                <w:szCs w:val="28"/>
              </w:rPr>
              <w:t>42003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/>
          <w:p w:rsidR="00F06120" w:rsidRPr="00F06120" w:rsidRDefault="00F06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061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Pr="00F06120" w:rsidRDefault="00F061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6120" w:rsidRPr="00F06120" w:rsidRDefault="00F06120">
            <w:pPr>
              <w:rPr>
                <w:rFonts w:ascii="Times New Roman" w:hAnsi="Times New Roman"/>
                <w:sz w:val="28"/>
                <w:szCs w:val="28"/>
              </w:rPr>
            </w:pPr>
            <w:r w:rsidRPr="00F06120">
              <w:rPr>
                <w:rFonts w:ascii="Times New Roman" w:hAnsi="Times New Roman"/>
                <w:sz w:val="28"/>
                <w:szCs w:val="28"/>
              </w:rPr>
              <w:t>107 000,00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6 757 500</w:t>
            </w:r>
            <w:r w:rsidR="00BB2BD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,</w:t>
            </w:r>
            <w:r w:rsidR="00E47E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00</w:t>
            </w:r>
          </w:p>
        </w:tc>
      </w:tr>
    </w:tbl>
    <w:p w:rsidR="00E47E79" w:rsidRDefault="00E47E79" w:rsidP="001A6F9B">
      <w:pPr>
        <w:rPr>
          <w:rFonts w:ascii="Times New Roman" w:hAnsi="Times New Roman"/>
          <w:sz w:val="28"/>
          <w:szCs w:val="28"/>
        </w:rPr>
      </w:pPr>
    </w:p>
    <w:p w:rsidR="00E47E79" w:rsidRDefault="00E47E79" w:rsidP="001A6F9B">
      <w:pPr>
        <w:rPr>
          <w:rFonts w:ascii="Times New Roman" w:hAnsi="Times New Roman"/>
          <w:sz w:val="28"/>
          <w:szCs w:val="28"/>
        </w:rPr>
      </w:pPr>
    </w:p>
    <w:p w:rsidR="007521B0" w:rsidRDefault="007521B0" w:rsidP="001A6F9B">
      <w:pPr>
        <w:rPr>
          <w:rFonts w:ascii="Times New Roman" w:hAnsi="Times New Roman"/>
          <w:sz w:val="28"/>
          <w:szCs w:val="28"/>
        </w:rPr>
      </w:pPr>
    </w:p>
    <w:p w:rsidR="007521B0" w:rsidRPr="00B75331" w:rsidRDefault="007521B0" w:rsidP="001A6F9B">
      <w:pPr>
        <w:rPr>
          <w:rFonts w:ascii="Times New Roman" w:hAnsi="Times New Roman"/>
          <w:sz w:val="28"/>
          <w:szCs w:val="28"/>
        </w:rPr>
      </w:pPr>
    </w:p>
    <w:p w:rsidR="00A944A8" w:rsidRDefault="008B6800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7E6E8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47E7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944A8" w:rsidRDefault="00A944A8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857DC" w:rsidRDefault="004857DC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857DC" w:rsidRDefault="004857DC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857DC" w:rsidRDefault="004857DC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857DC" w:rsidRDefault="004857DC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857DC" w:rsidRDefault="004857DC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857DC" w:rsidRDefault="004857DC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857DC" w:rsidRDefault="004857DC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944A8" w:rsidRDefault="00A944A8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6800" w:rsidRPr="008B6800" w:rsidRDefault="00A944A8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</w:t>
      </w:r>
      <w:r w:rsidR="00E47E79">
        <w:rPr>
          <w:rFonts w:ascii="Times New Roman" w:hAnsi="Times New Roman"/>
          <w:sz w:val="28"/>
          <w:szCs w:val="28"/>
          <w:lang w:eastAsia="ar-SA"/>
        </w:rPr>
        <w:t>Приложение № 6</w:t>
      </w:r>
    </w:p>
    <w:p w:rsidR="008B6800" w:rsidRDefault="008B6800" w:rsidP="008B6800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 w:rsidRPr="008B6800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3C0610">
        <w:rPr>
          <w:rFonts w:ascii="Times New Roman" w:hAnsi="Times New Roman"/>
          <w:sz w:val="28"/>
          <w:szCs w:val="28"/>
          <w:lang w:eastAsia="ar-SA"/>
        </w:rPr>
        <w:t xml:space="preserve">решению </w:t>
      </w:r>
      <w:r w:rsidRPr="008B6800">
        <w:rPr>
          <w:rFonts w:ascii="Times New Roman" w:hAnsi="Times New Roman"/>
          <w:sz w:val="28"/>
          <w:szCs w:val="28"/>
          <w:lang w:eastAsia="ar-SA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  <w:r w:rsidRPr="008B680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B6800"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Саратовской области</w:t>
      </w:r>
    </w:p>
    <w:p w:rsidR="003C0610" w:rsidRPr="008B6800" w:rsidRDefault="003C0610" w:rsidP="008B6800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20.12.2022 № 311</w:t>
      </w:r>
    </w:p>
    <w:p w:rsidR="00691B93" w:rsidRPr="00B75331" w:rsidRDefault="00691B93" w:rsidP="00DF79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331">
        <w:rPr>
          <w:rFonts w:ascii="Times New Roman" w:hAnsi="Times New Roman"/>
          <w:b/>
          <w:sz w:val="28"/>
          <w:szCs w:val="28"/>
        </w:rPr>
        <w:t>Источники внутреннего финансирования</w:t>
      </w:r>
    </w:p>
    <w:p w:rsidR="00DF79DB" w:rsidRPr="00B75331" w:rsidRDefault="002B223B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дефицита</w:t>
      </w:r>
      <w:r w:rsidR="00DF79DB" w:rsidRPr="00B75331">
        <w:rPr>
          <w:rFonts w:ascii="Times New Roman" w:hAnsi="Times New Roman"/>
          <w:b/>
          <w:sz w:val="28"/>
          <w:szCs w:val="28"/>
        </w:rPr>
        <w:t xml:space="preserve"> бюджета </w:t>
      </w:r>
      <w:proofErr w:type="spellStart"/>
      <w:r w:rsidR="00DF79DB" w:rsidRPr="00B75331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DF79DB" w:rsidRPr="00B75331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DF79DB" w:rsidRPr="00B75331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="00DF79DB" w:rsidRPr="00B75331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DF79DB" w:rsidRDefault="00DF79DB" w:rsidP="00DF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331">
        <w:rPr>
          <w:rFonts w:ascii="Times New Roman" w:hAnsi="Times New Roman"/>
          <w:b/>
          <w:sz w:val="28"/>
          <w:szCs w:val="28"/>
        </w:rPr>
        <w:t>на 20</w:t>
      </w:r>
      <w:r w:rsidR="00E47E79">
        <w:rPr>
          <w:rFonts w:ascii="Times New Roman" w:hAnsi="Times New Roman"/>
          <w:b/>
          <w:sz w:val="28"/>
          <w:szCs w:val="28"/>
        </w:rPr>
        <w:t>2</w:t>
      </w:r>
      <w:r w:rsidR="00A944A8">
        <w:rPr>
          <w:rFonts w:ascii="Times New Roman" w:hAnsi="Times New Roman"/>
          <w:b/>
          <w:sz w:val="28"/>
          <w:szCs w:val="28"/>
        </w:rPr>
        <w:t>3</w:t>
      </w:r>
      <w:r w:rsidRPr="00B7533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50BE9" w:rsidRDefault="00650BE9" w:rsidP="00DF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BE9" w:rsidRPr="00B75331" w:rsidRDefault="00650BE9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687"/>
        <w:gridCol w:w="1532"/>
      </w:tblGrid>
      <w:tr w:rsidR="00650BE9" w:rsidRPr="00346885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Наименование источника финансирования дефицита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RPr="00346885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01 00 0000 00 0000 000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01 02 0000 00 0000 000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01 02 0000 00 0000 700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10 0000 710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 xml:space="preserve">01 03 00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 xml:space="preserve">01 03 01 00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RPr="00346885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01 03 0100 10 0000 710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 xml:space="preserve">01 03 01 00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 xml:space="preserve">Погашение бюджетных кредитов, полученных от других бюджетов </w:t>
            </w:r>
            <w:r w:rsidRPr="00650BE9">
              <w:rPr>
                <w:rFonts w:ascii="Times New Roman" w:hAnsi="Times New Roman"/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RPr="00346885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lastRenderedPageBreak/>
              <w:t>01 03 0100 10 0000 810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01 05 0000 00 0000 500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01 05 0200 00 0000 500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01 05 0201 00 0000 510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RPr="00346885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01 05 0201 10 0000 510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01 05 0000 00 0000 600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01 05 0200 00 0000 600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RPr="00346885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01 05 0201 00 0000 610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01 05 0201 10 0000 610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79DB" w:rsidRPr="00B75331" w:rsidRDefault="00DF79DB" w:rsidP="00DF79DB">
      <w:pPr>
        <w:rPr>
          <w:rFonts w:ascii="Times New Roman" w:hAnsi="Times New Roman"/>
          <w:sz w:val="28"/>
          <w:szCs w:val="28"/>
          <w:highlight w:val="yellow"/>
        </w:rPr>
      </w:pPr>
    </w:p>
    <w:sectPr w:rsidR="00DF79DB" w:rsidRPr="00B75331" w:rsidSect="00421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87" w:rsidRDefault="00091E87" w:rsidP="00B91188">
      <w:pPr>
        <w:spacing w:after="0" w:line="240" w:lineRule="auto"/>
      </w:pPr>
      <w:r>
        <w:separator/>
      </w:r>
    </w:p>
  </w:endnote>
  <w:endnote w:type="continuationSeparator" w:id="0">
    <w:p w:rsidR="00091E87" w:rsidRDefault="00091E87" w:rsidP="00B9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87" w:rsidRDefault="00091E87" w:rsidP="00B91188">
      <w:pPr>
        <w:spacing w:after="0" w:line="240" w:lineRule="auto"/>
      </w:pPr>
      <w:r>
        <w:separator/>
      </w:r>
    </w:p>
  </w:footnote>
  <w:footnote w:type="continuationSeparator" w:id="0">
    <w:p w:rsidR="00091E87" w:rsidRDefault="00091E87" w:rsidP="00B9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007E9C"/>
    <w:rsid w:val="00035140"/>
    <w:rsid w:val="00037C9B"/>
    <w:rsid w:val="00041E55"/>
    <w:rsid w:val="00056BC9"/>
    <w:rsid w:val="000642A3"/>
    <w:rsid w:val="0007211A"/>
    <w:rsid w:val="00072594"/>
    <w:rsid w:val="0007678F"/>
    <w:rsid w:val="00083914"/>
    <w:rsid w:val="00091E87"/>
    <w:rsid w:val="000A086F"/>
    <w:rsid w:val="000A2746"/>
    <w:rsid w:val="000C38A2"/>
    <w:rsid w:val="00102398"/>
    <w:rsid w:val="00106F32"/>
    <w:rsid w:val="0011010D"/>
    <w:rsid w:val="001163A0"/>
    <w:rsid w:val="00117D53"/>
    <w:rsid w:val="00130734"/>
    <w:rsid w:val="00137E37"/>
    <w:rsid w:val="00140376"/>
    <w:rsid w:val="00156EDD"/>
    <w:rsid w:val="00162BEE"/>
    <w:rsid w:val="00192534"/>
    <w:rsid w:val="001A6D8A"/>
    <w:rsid w:val="001A6F9B"/>
    <w:rsid w:val="001B0226"/>
    <w:rsid w:val="001B2C4B"/>
    <w:rsid w:val="001C5BC9"/>
    <w:rsid w:val="001D48D6"/>
    <w:rsid w:val="001D57A3"/>
    <w:rsid w:val="001D6845"/>
    <w:rsid w:val="001E077B"/>
    <w:rsid w:val="001E769E"/>
    <w:rsid w:val="002006A9"/>
    <w:rsid w:val="0021557F"/>
    <w:rsid w:val="002373AF"/>
    <w:rsid w:val="00240043"/>
    <w:rsid w:val="0025324D"/>
    <w:rsid w:val="00273186"/>
    <w:rsid w:val="00281167"/>
    <w:rsid w:val="00291076"/>
    <w:rsid w:val="002A18C9"/>
    <w:rsid w:val="002A3EF3"/>
    <w:rsid w:val="002B223B"/>
    <w:rsid w:val="002C1A02"/>
    <w:rsid w:val="002C3DDB"/>
    <w:rsid w:val="002C556A"/>
    <w:rsid w:val="00303EC6"/>
    <w:rsid w:val="00327EC1"/>
    <w:rsid w:val="00330F7C"/>
    <w:rsid w:val="00340B0D"/>
    <w:rsid w:val="00367F45"/>
    <w:rsid w:val="0037445D"/>
    <w:rsid w:val="00377C70"/>
    <w:rsid w:val="003873C2"/>
    <w:rsid w:val="00393EBD"/>
    <w:rsid w:val="003A474B"/>
    <w:rsid w:val="003C0610"/>
    <w:rsid w:val="003C31C9"/>
    <w:rsid w:val="003C659E"/>
    <w:rsid w:val="003C77DD"/>
    <w:rsid w:val="003D7EE8"/>
    <w:rsid w:val="004013A2"/>
    <w:rsid w:val="00421474"/>
    <w:rsid w:val="00424491"/>
    <w:rsid w:val="00470DBE"/>
    <w:rsid w:val="004755EA"/>
    <w:rsid w:val="00477F81"/>
    <w:rsid w:val="004807EF"/>
    <w:rsid w:val="00482564"/>
    <w:rsid w:val="004857DC"/>
    <w:rsid w:val="00487110"/>
    <w:rsid w:val="00492883"/>
    <w:rsid w:val="004A344D"/>
    <w:rsid w:val="004A6DDB"/>
    <w:rsid w:val="004B6E74"/>
    <w:rsid w:val="004B7D01"/>
    <w:rsid w:val="004C27BA"/>
    <w:rsid w:val="004D2475"/>
    <w:rsid w:val="004D46FE"/>
    <w:rsid w:val="004D7C6A"/>
    <w:rsid w:val="00501291"/>
    <w:rsid w:val="00504441"/>
    <w:rsid w:val="00522C50"/>
    <w:rsid w:val="005426F5"/>
    <w:rsid w:val="005513B6"/>
    <w:rsid w:val="005700D3"/>
    <w:rsid w:val="00595AC2"/>
    <w:rsid w:val="005A61E0"/>
    <w:rsid w:val="005B2972"/>
    <w:rsid w:val="005C3A1F"/>
    <w:rsid w:val="005F4D7C"/>
    <w:rsid w:val="005F5373"/>
    <w:rsid w:val="006155BE"/>
    <w:rsid w:val="006445C0"/>
    <w:rsid w:val="00650BE9"/>
    <w:rsid w:val="0065136A"/>
    <w:rsid w:val="006633A0"/>
    <w:rsid w:val="006739D9"/>
    <w:rsid w:val="006778B2"/>
    <w:rsid w:val="00686DAB"/>
    <w:rsid w:val="006916CC"/>
    <w:rsid w:val="00691B93"/>
    <w:rsid w:val="006A20A9"/>
    <w:rsid w:val="006B5ABC"/>
    <w:rsid w:val="006C04B3"/>
    <w:rsid w:val="006C7CF4"/>
    <w:rsid w:val="006D633B"/>
    <w:rsid w:val="0070003D"/>
    <w:rsid w:val="00702224"/>
    <w:rsid w:val="00704D45"/>
    <w:rsid w:val="0073146D"/>
    <w:rsid w:val="00732653"/>
    <w:rsid w:val="007372D6"/>
    <w:rsid w:val="007427AC"/>
    <w:rsid w:val="007521B0"/>
    <w:rsid w:val="00761EA4"/>
    <w:rsid w:val="007621CE"/>
    <w:rsid w:val="0076644E"/>
    <w:rsid w:val="007668F2"/>
    <w:rsid w:val="007933A1"/>
    <w:rsid w:val="007954B3"/>
    <w:rsid w:val="007B53C2"/>
    <w:rsid w:val="007D2933"/>
    <w:rsid w:val="007E319B"/>
    <w:rsid w:val="007E447F"/>
    <w:rsid w:val="007E6E8A"/>
    <w:rsid w:val="007F5A0E"/>
    <w:rsid w:val="008029BC"/>
    <w:rsid w:val="0080377D"/>
    <w:rsid w:val="00805885"/>
    <w:rsid w:val="00816A35"/>
    <w:rsid w:val="008325D2"/>
    <w:rsid w:val="00832E03"/>
    <w:rsid w:val="00844931"/>
    <w:rsid w:val="008565E5"/>
    <w:rsid w:val="008606FC"/>
    <w:rsid w:val="00865282"/>
    <w:rsid w:val="00874905"/>
    <w:rsid w:val="00883913"/>
    <w:rsid w:val="0089378B"/>
    <w:rsid w:val="008A4867"/>
    <w:rsid w:val="008A5029"/>
    <w:rsid w:val="008B6800"/>
    <w:rsid w:val="008C4762"/>
    <w:rsid w:val="008C5CC9"/>
    <w:rsid w:val="008E0662"/>
    <w:rsid w:val="008E4AA3"/>
    <w:rsid w:val="008E4CA4"/>
    <w:rsid w:val="008F062E"/>
    <w:rsid w:val="00924A19"/>
    <w:rsid w:val="0092579C"/>
    <w:rsid w:val="00963D34"/>
    <w:rsid w:val="00977537"/>
    <w:rsid w:val="0098448E"/>
    <w:rsid w:val="009A6849"/>
    <w:rsid w:val="009C6555"/>
    <w:rsid w:val="009C6973"/>
    <w:rsid w:val="009C77A8"/>
    <w:rsid w:val="009E1F31"/>
    <w:rsid w:val="009E3BDC"/>
    <w:rsid w:val="00A05725"/>
    <w:rsid w:val="00A219A7"/>
    <w:rsid w:val="00A257AB"/>
    <w:rsid w:val="00A83CCB"/>
    <w:rsid w:val="00A86169"/>
    <w:rsid w:val="00A944A8"/>
    <w:rsid w:val="00AB7520"/>
    <w:rsid w:val="00AC3A1F"/>
    <w:rsid w:val="00AD0804"/>
    <w:rsid w:val="00AF4423"/>
    <w:rsid w:val="00B0115E"/>
    <w:rsid w:val="00B257F6"/>
    <w:rsid w:val="00B36FDC"/>
    <w:rsid w:val="00B401B4"/>
    <w:rsid w:val="00B6404F"/>
    <w:rsid w:val="00B66B6B"/>
    <w:rsid w:val="00B75331"/>
    <w:rsid w:val="00B7685C"/>
    <w:rsid w:val="00B8567E"/>
    <w:rsid w:val="00B86402"/>
    <w:rsid w:val="00B91188"/>
    <w:rsid w:val="00B96913"/>
    <w:rsid w:val="00BB2BD2"/>
    <w:rsid w:val="00BC09FC"/>
    <w:rsid w:val="00BC0E61"/>
    <w:rsid w:val="00BF421D"/>
    <w:rsid w:val="00C021A4"/>
    <w:rsid w:val="00C10FD2"/>
    <w:rsid w:val="00C24EB2"/>
    <w:rsid w:val="00C773D2"/>
    <w:rsid w:val="00C82304"/>
    <w:rsid w:val="00C9688C"/>
    <w:rsid w:val="00CA281B"/>
    <w:rsid w:val="00CA538A"/>
    <w:rsid w:val="00CC7B63"/>
    <w:rsid w:val="00CD2F99"/>
    <w:rsid w:val="00CF05D6"/>
    <w:rsid w:val="00D0779B"/>
    <w:rsid w:val="00D160B2"/>
    <w:rsid w:val="00D27C32"/>
    <w:rsid w:val="00D4595A"/>
    <w:rsid w:val="00D5710A"/>
    <w:rsid w:val="00D754F9"/>
    <w:rsid w:val="00D86609"/>
    <w:rsid w:val="00D8756B"/>
    <w:rsid w:val="00DA4D85"/>
    <w:rsid w:val="00DB3952"/>
    <w:rsid w:val="00DB4094"/>
    <w:rsid w:val="00DD5FD2"/>
    <w:rsid w:val="00DD7FEB"/>
    <w:rsid w:val="00DF4FC5"/>
    <w:rsid w:val="00DF79DB"/>
    <w:rsid w:val="00E01177"/>
    <w:rsid w:val="00E06F21"/>
    <w:rsid w:val="00E34A17"/>
    <w:rsid w:val="00E3566F"/>
    <w:rsid w:val="00E462F1"/>
    <w:rsid w:val="00E47E79"/>
    <w:rsid w:val="00E55431"/>
    <w:rsid w:val="00E710CE"/>
    <w:rsid w:val="00E77BDE"/>
    <w:rsid w:val="00E82418"/>
    <w:rsid w:val="00E87636"/>
    <w:rsid w:val="00EA1E65"/>
    <w:rsid w:val="00ED006A"/>
    <w:rsid w:val="00ED4A8A"/>
    <w:rsid w:val="00EE202C"/>
    <w:rsid w:val="00EE6D51"/>
    <w:rsid w:val="00EF3D6A"/>
    <w:rsid w:val="00EF741E"/>
    <w:rsid w:val="00F06120"/>
    <w:rsid w:val="00F12453"/>
    <w:rsid w:val="00F213BA"/>
    <w:rsid w:val="00F301C7"/>
    <w:rsid w:val="00F309A8"/>
    <w:rsid w:val="00F33454"/>
    <w:rsid w:val="00F34713"/>
    <w:rsid w:val="00F37306"/>
    <w:rsid w:val="00F51B6D"/>
    <w:rsid w:val="00F55593"/>
    <w:rsid w:val="00F56407"/>
    <w:rsid w:val="00F6086F"/>
    <w:rsid w:val="00F82ABE"/>
    <w:rsid w:val="00F86BF2"/>
    <w:rsid w:val="00FB66F4"/>
    <w:rsid w:val="00FD06AF"/>
    <w:rsid w:val="00FD1191"/>
    <w:rsid w:val="00FD4897"/>
    <w:rsid w:val="00FF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6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b">
    <w:name w:val="Date"/>
    <w:basedOn w:val="a"/>
    <w:next w:val="a"/>
    <w:link w:val="ac"/>
    <w:rsid w:val="001A6F9B"/>
  </w:style>
  <w:style w:type="character" w:customStyle="1" w:styleId="ac">
    <w:name w:val="Дата Знак"/>
    <w:basedOn w:val="a0"/>
    <w:link w:val="ab"/>
    <w:rsid w:val="001A6F9B"/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3BA8-A5DD-4C84-BC90-3D0840D4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6630</Words>
  <Characters>37793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2022-12-26T05:57:00Z</cp:lastPrinted>
  <dcterms:created xsi:type="dcterms:W3CDTF">2022-12-22T08:00:00Z</dcterms:created>
  <dcterms:modified xsi:type="dcterms:W3CDTF">2022-12-26T06:00:00Z</dcterms:modified>
</cp:coreProperties>
</file>