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9B" w:rsidRDefault="001A6F9B" w:rsidP="001A6F9B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6248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БАРНУКОВСКОГО МУНИЦИПАЛЬНОГО ОБРАЗОВАНИЯ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EA1E65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</w:t>
      </w:r>
      <w:r w:rsidR="00F25055">
        <w:rPr>
          <w:rFonts w:ascii="Times New Roman" w:hAnsi="Times New Roman"/>
          <w:b/>
          <w:sz w:val="28"/>
          <w:szCs w:val="28"/>
        </w:rPr>
        <w:t xml:space="preserve"> </w:t>
      </w:r>
      <w:r w:rsidR="004A7A04">
        <w:rPr>
          <w:rFonts w:ascii="Times New Roman" w:hAnsi="Times New Roman"/>
          <w:b/>
          <w:sz w:val="28"/>
          <w:szCs w:val="28"/>
        </w:rPr>
        <w:t>седьмое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 xml:space="preserve">заседание Совета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Pr="0029465B">
        <w:rPr>
          <w:rFonts w:ascii="Times New Roman" w:hAnsi="Times New Roman"/>
          <w:b/>
          <w:sz w:val="28"/>
          <w:szCs w:val="28"/>
        </w:rPr>
        <w:t>созыва</w:t>
      </w:r>
    </w:p>
    <w:p w:rsidR="001A6F9B" w:rsidRPr="0029465B" w:rsidRDefault="001A6F9B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6F9B" w:rsidRPr="00F82B24" w:rsidRDefault="001A6F9B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От </w:t>
      </w:r>
      <w:r w:rsidR="004A7A04">
        <w:rPr>
          <w:rFonts w:ascii="Times New Roman" w:hAnsi="Times New Roman"/>
          <w:b/>
          <w:sz w:val="28"/>
          <w:szCs w:val="28"/>
        </w:rPr>
        <w:t>06.12</w:t>
      </w:r>
      <w:r w:rsidR="00EA1E65">
        <w:rPr>
          <w:rFonts w:ascii="Times New Roman" w:hAnsi="Times New Roman"/>
          <w:b/>
          <w:sz w:val="28"/>
          <w:szCs w:val="28"/>
        </w:rPr>
        <w:t>.2019</w:t>
      </w:r>
      <w:r w:rsidRPr="0029465B">
        <w:rPr>
          <w:rFonts w:ascii="Times New Roman" w:hAnsi="Times New Roman"/>
          <w:b/>
          <w:sz w:val="28"/>
          <w:szCs w:val="28"/>
        </w:rPr>
        <w:t xml:space="preserve"> №</w:t>
      </w:r>
      <w:r w:rsidR="00EA1E65">
        <w:rPr>
          <w:rFonts w:ascii="Times New Roman" w:hAnsi="Times New Roman"/>
          <w:b/>
          <w:sz w:val="28"/>
          <w:szCs w:val="28"/>
        </w:rPr>
        <w:t>1</w:t>
      </w:r>
      <w:r w:rsidR="004A7A04">
        <w:rPr>
          <w:rFonts w:ascii="Times New Roman" w:hAnsi="Times New Roman"/>
          <w:b/>
          <w:sz w:val="28"/>
          <w:szCs w:val="28"/>
        </w:rPr>
        <w:t>12</w:t>
      </w:r>
    </w:p>
    <w:p w:rsidR="001A6F9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465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29465B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29465B">
        <w:rPr>
          <w:rFonts w:ascii="Times New Roman" w:hAnsi="Times New Roman"/>
          <w:b/>
          <w:sz w:val="28"/>
          <w:szCs w:val="28"/>
        </w:rPr>
        <w:t>арнуковка</w:t>
      </w:r>
      <w:proofErr w:type="spellEnd"/>
    </w:p>
    <w:p w:rsidR="001A6F9B" w:rsidRPr="0029465B" w:rsidRDefault="001A6F9B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6F9B" w:rsidRDefault="004A7A04" w:rsidP="001A6F9B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>О местном бюджете</w:t>
      </w:r>
      <w:r w:rsidR="001A6F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6F9B" w:rsidRPr="0029465B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="001A6F9B" w:rsidRPr="0029465B">
        <w:rPr>
          <w:rFonts w:ascii="Times New Roman" w:hAnsi="Times New Roman"/>
          <w:b/>
          <w:sz w:val="28"/>
          <w:szCs w:val="28"/>
        </w:rPr>
        <w:t xml:space="preserve"> </w:t>
      </w:r>
    </w:p>
    <w:p w:rsidR="001A6F9B" w:rsidRPr="0029465B" w:rsidRDefault="001A6F9B" w:rsidP="001A6F9B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муниципального образования на 20</w:t>
      </w:r>
      <w:r w:rsidR="004D7C6A">
        <w:rPr>
          <w:rFonts w:ascii="Times New Roman" w:hAnsi="Times New Roman"/>
          <w:b/>
          <w:sz w:val="28"/>
          <w:szCs w:val="28"/>
        </w:rPr>
        <w:t>20</w:t>
      </w:r>
      <w:r w:rsidR="004A7A0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A6F9B" w:rsidRPr="0029465B" w:rsidRDefault="001A6F9B" w:rsidP="001A6F9B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6F9B" w:rsidRPr="004A7A04" w:rsidRDefault="004A7A04" w:rsidP="004A7A04">
      <w:pPr>
        <w:tabs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   </w:t>
      </w:r>
      <w:r w:rsidR="001A6F9B" w:rsidRPr="004A7A0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1A6F9B" w:rsidRPr="004A7A04">
        <w:rPr>
          <w:rFonts w:ascii="Times New Roman" w:hAnsi="Times New Roman"/>
          <w:sz w:val="28"/>
          <w:szCs w:val="28"/>
        </w:rPr>
        <w:t>Барнуковском</w:t>
      </w:r>
      <w:proofErr w:type="spellEnd"/>
      <w:r w:rsidR="001A6F9B" w:rsidRPr="004A7A04">
        <w:rPr>
          <w:rFonts w:ascii="Times New Roman" w:hAnsi="Times New Roman"/>
          <w:sz w:val="28"/>
          <w:szCs w:val="28"/>
        </w:rPr>
        <w:t xml:space="preserve"> муниципальном образовании, руководствуясь статьей 21 Устава </w:t>
      </w:r>
      <w:proofErr w:type="spellStart"/>
      <w:r w:rsidR="001A6F9B"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4A7A04">
        <w:rPr>
          <w:rFonts w:ascii="Times New Roman" w:hAnsi="Times New Roman"/>
          <w:sz w:val="28"/>
          <w:szCs w:val="28"/>
        </w:rPr>
        <w:t xml:space="preserve"> района Саратовской области, Совет </w:t>
      </w:r>
      <w:proofErr w:type="spellStart"/>
      <w:r w:rsidR="001A6F9B"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1A6F9B" w:rsidRPr="004A7A04">
        <w:rPr>
          <w:rFonts w:ascii="Times New Roman" w:hAnsi="Times New Roman"/>
          <w:b/>
          <w:sz w:val="28"/>
          <w:szCs w:val="28"/>
        </w:rPr>
        <w:t>РЕШИЛ:</w:t>
      </w:r>
    </w:p>
    <w:p w:rsidR="001A6F9B" w:rsidRPr="004A7A04" w:rsidRDefault="001A6F9B" w:rsidP="004A7A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</w:t>
      </w:r>
      <w:r w:rsidRPr="004A7A04">
        <w:rPr>
          <w:rFonts w:ascii="Times New Roman" w:hAnsi="Times New Roman"/>
          <w:b/>
          <w:sz w:val="28"/>
          <w:szCs w:val="28"/>
        </w:rPr>
        <w:t xml:space="preserve"> </w:t>
      </w:r>
      <w:r w:rsidRPr="004A7A04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год:</w:t>
      </w:r>
    </w:p>
    <w:p w:rsidR="001A6F9B" w:rsidRPr="004A7A04" w:rsidRDefault="001A6F9B" w:rsidP="004A7A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общий объем доходов в </w:t>
      </w:r>
      <w:r w:rsidR="004D7C6A" w:rsidRPr="004A7A04">
        <w:rPr>
          <w:rFonts w:ascii="Times New Roman" w:hAnsi="Times New Roman"/>
          <w:sz w:val="28"/>
          <w:szCs w:val="28"/>
        </w:rPr>
        <w:t xml:space="preserve">сумме 5 282 052,00 </w:t>
      </w:r>
      <w:r w:rsidRPr="004A7A04">
        <w:rPr>
          <w:rFonts w:ascii="Times New Roman" w:hAnsi="Times New Roman"/>
          <w:sz w:val="28"/>
          <w:szCs w:val="28"/>
        </w:rPr>
        <w:t>руб.;</w:t>
      </w:r>
    </w:p>
    <w:p w:rsidR="001A6F9B" w:rsidRPr="004A7A04" w:rsidRDefault="001A6F9B" w:rsidP="004A7A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4D7C6A" w:rsidRPr="004A7A04">
        <w:rPr>
          <w:rFonts w:ascii="Times New Roman" w:hAnsi="Times New Roman"/>
          <w:sz w:val="28"/>
          <w:szCs w:val="28"/>
        </w:rPr>
        <w:t>5 082 052,00</w:t>
      </w:r>
      <w:r w:rsidRPr="004A7A04">
        <w:rPr>
          <w:rFonts w:ascii="Times New Roman" w:hAnsi="Times New Roman"/>
          <w:sz w:val="28"/>
          <w:szCs w:val="28"/>
        </w:rPr>
        <w:t xml:space="preserve"> руб.;</w:t>
      </w:r>
    </w:p>
    <w:p w:rsidR="001A6F9B" w:rsidRPr="004A7A04" w:rsidRDefault="001A6F9B" w:rsidP="004A7A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4A7A04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бюджета в сумме </w:t>
      </w:r>
      <w:r w:rsidR="004D7C6A" w:rsidRPr="004A7A04">
        <w:rPr>
          <w:rFonts w:ascii="Times New Roman" w:hAnsi="Times New Roman"/>
          <w:sz w:val="28"/>
          <w:szCs w:val="28"/>
        </w:rPr>
        <w:t>200 000,00</w:t>
      </w:r>
      <w:r w:rsidRPr="004A7A04">
        <w:rPr>
          <w:rFonts w:ascii="Times New Roman" w:hAnsi="Times New Roman"/>
          <w:sz w:val="28"/>
          <w:szCs w:val="28"/>
        </w:rPr>
        <w:t xml:space="preserve"> руб.</w:t>
      </w:r>
    </w:p>
    <w:p w:rsidR="001A6F9B" w:rsidRPr="004A7A04" w:rsidRDefault="001A6F9B" w:rsidP="004A7A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2. Утвердить поступление доходов в местный бюджет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согласно приложению №1 к настоящему решению.</w:t>
      </w:r>
    </w:p>
    <w:p w:rsidR="001A6F9B" w:rsidRPr="004A7A04" w:rsidRDefault="001A6F9B" w:rsidP="004A7A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3</w:t>
      </w:r>
      <w:r w:rsidRPr="004A7A04">
        <w:rPr>
          <w:rFonts w:ascii="Times New Roman" w:hAnsi="Times New Roman"/>
          <w:b/>
          <w:sz w:val="28"/>
          <w:szCs w:val="28"/>
        </w:rPr>
        <w:t xml:space="preserve">. </w:t>
      </w:r>
      <w:r w:rsidRPr="004A7A04">
        <w:rPr>
          <w:rFonts w:ascii="Times New Roman" w:hAnsi="Times New Roman"/>
          <w:sz w:val="28"/>
          <w:szCs w:val="28"/>
        </w:rPr>
        <w:t>Утвердить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год:</w:t>
      </w:r>
    </w:p>
    <w:p w:rsidR="001A6F9B" w:rsidRPr="004A7A04" w:rsidRDefault="001A6F9B" w:rsidP="004A7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-перечень главных администраторов доходов местного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согласно приложению № 2 к настоящему решению;</w:t>
      </w:r>
    </w:p>
    <w:p w:rsidR="001A6F9B" w:rsidRPr="004A7A04" w:rsidRDefault="001A6F9B" w:rsidP="004A7A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норматив распределения доходов местного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согласно приложению №2.1 к настоящему решению;</w:t>
      </w:r>
    </w:p>
    <w:p w:rsidR="001A6F9B" w:rsidRPr="004A7A04" w:rsidRDefault="001A6F9B" w:rsidP="004A7A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lastRenderedPageBreak/>
        <w:t xml:space="preserve">- перечень главных </w:t>
      </w:r>
      <w:proofErr w:type="gramStart"/>
      <w:r w:rsidRPr="004A7A04">
        <w:rPr>
          <w:rFonts w:ascii="Times New Roman" w:hAnsi="Times New Roman"/>
          <w:sz w:val="28"/>
          <w:szCs w:val="28"/>
        </w:rPr>
        <w:t>администраторов источников внутреннего финансирования дефицита местного бюджета</w:t>
      </w:r>
      <w:proofErr w:type="gramEnd"/>
      <w:r w:rsidRPr="004A7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согласно приложению 2.2 к настоящему решению.</w:t>
      </w:r>
    </w:p>
    <w:p w:rsidR="001A6F9B" w:rsidRPr="004A7A04" w:rsidRDefault="001A6F9B" w:rsidP="004A7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4. Утвердить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</w:t>
      </w:r>
    </w:p>
    <w:p w:rsidR="001A6F9B" w:rsidRPr="004A7A04" w:rsidRDefault="001A6F9B" w:rsidP="004A7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ведомственную структуру расходов местного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решению;</w:t>
      </w:r>
    </w:p>
    <w:p w:rsidR="001A6F9B" w:rsidRPr="004A7A04" w:rsidRDefault="001A6F9B" w:rsidP="004A7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(муниципальным программам поселения и </w:t>
      </w:r>
      <w:proofErr w:type="spellStart"/>
      <w:r w:rsidRPr="004A7A0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4A7A04">
        <w:rPr>
          <w:rFonts w:ascii="Times New Roman" w:hAnsi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4A7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согласно приложению № 4 к настоящему решению;</w:t>
      </w:r>
    </w:p>
    <w:p w:rsidR="001A6F9B" w:rsidRPr="004A7A04" w:rsidRDefault="001A6F9B" w:rsidP="004A7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источники внутреннего финансирования дефицита местного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год, согласно приложению №5 к настоящему решению;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программу муниципальных внутренних заимствований администрации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согласно приложению №6 к настоящему решению.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5. Установить предельный объем муниципального внутреннего долга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в сумме </w:t>
      </w:r>
      <w:r w:rsidR="00844931" w:rsidRPr="004A7A04">
        <w:rPr>
          <w:rFonts w:ascii="Times New Roman" w:hAnsi="Times New Roman"/>
          <w:sz w:val="28"/>
          <w:szCs w:val="28"/>
        </w:rPr>
        <w:t>1 243 865,00</w:t>
      </w:r>
      <w:r w:rsidRPr="004A7A04">
        <w:rPr>
          <w:rFonts w:ascii="Times New Roman" w:hAnsi="Times New Roman"/>
          <w:sz w:val="28"/>
          <w:szCs w:val="28"/>
        </w:rPr>
        <w:t xml:space="preserve"> руб.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6. Установить верхний предел муниципального внутреннего долга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состоянию на 1 января 202</w:t>
      </w:r>
      <w:r w:rsidR="004D7C6A" w:rsidRPr="004A7A04">
        <w:rPr>
          <w:rFonts w:ascii="Times New Roman" w:hAnsi="Times New Roman"/>
          <w:sz w:val="28"/>
          <w:szCs w:val="28"/>
        </w:rPr>
        <w:t>1</w:t>
      </w:r>
      <w:r w:rsidRPr="004A7A04">
        <w:rPr>
          <w:rFonts w:ascii="Times New Roman" w:hAnsi="Times New Roman"/>
          <w:sz w:val="28"/>
          <w:szCs w:val="28"/>
        </w:rPr>
        <w:t xml:space="preserve"> года в размере </w:t>
      </w:r>
      <w:r w:rsidR="00844931" w:rsidRPr="004A7A04">
        <w:rPr>
          <w:rFonts w:ascii="Times New Roman" w:hAnsi="Times New Roman"/>
          <w:sz w:val="28"/>
          <w:szCs w:val="28"/>
        </w:rPr>
        <w:t>1 243 865,00</w:t>
      </w:r>
      <w:r w:rsidRPr="004A7A04">
        <w:rPr>
          <w:rFonts w:ascii="Times New Roman" w:hAnsi="Times New Roman"/>
          <w:sz w:val="28"/>
          <w:szCs w:val="28"/>
        </w:rPr>
        <w:t xml:space="preserve"> руб., в том числе верхний предел долга по муниципальным гарантиям в размере 0,00 руб. 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7. Утвердить на 20</w:t>
      </w:r>
      <w:r w:rsidR="004D7C6A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межбюджетные трансферты</w:t>
      </w:r>
      <w:r w:rsidRPr="004A7A04">
        <w:rPr>
          <w:rFonts w:ascii="Times New Roman" w:hAnsi="Times New Roman"/>
          <w:b/>
          <w:sz w:val="28"/>
          <w:szCs w:val="28"/>
        </w:rPr>
        <w:t xml:space="preserve"> </w:t>
      </w:r>
      <w:r w:rsidRPr="004A7A04">
        <w:rPr>
          <w:rFonts w:ascii="Times New Roman" w:hAnsi="Times New Roman"/>
          <w:sz w:val="28"/>
          <w:szCs w:val="28"/>
        </w:rPr>
        <w:t xml:space="preserve">в объеме </w:t>
      </w:r>
      <w:r w:rsidR="004D7C6A" w:rsidRPr="004A7A04">
        <w:rPr>
          <w:rFonts w:ascii="Times New Roman" w:hAnsi="Times New Roman"/>
          <w:sz w:val="28"/>
          <w:szCs w:val="28"/>
        </w:rPr>
        <w:t>2 440 852,00</w:t>
      </w:r>
      <w:r w:rsidRPr="004A7A04">
        <w:rPr>
          <w:rFonts w:ascii="Times New Roman" w:hAnsi="Times New Roman"/>
          <w:sz w:val="28"/>
          <w:szCs w:val="28"/>
        </w:rPr>
        <w:t xml:space="preserve"> руб., предоставляемые из местного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местному бюджету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следующей форме: 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 - </w:t>
      </w:r>
      <w:r w:rsidRPr="004A7A04">
        <w:rPr>
          <w:rFonts w:ascii="Times New Roman" w:hAnsi="Times New Roman"/>
          <w:sz w:val="28"/>
        </w:rPr>
        <w:t xml:space="preserve">дотации бюджетам сельских поселений на выравнивание бюджетной обеспеченности поселений за счет субвенции из областного бюджета в размере </w:t>
      </w:r>
      <w:r w:rsidR="004D7C6A" w:rsidRPr="004A7A04">
        <w:rPr>
          <w:rFonts w:ascii="Times New Roman" w:hAnsi="Times New Roman"/>
          <w:sz w:val="28"/>
        </w:rPr>
        <w:t>64 979,00</w:t>
      </w:r>
      <w:r w:rsidRPr="004A7A04">
        <w:rPr>
          <w:rFonts w:ascii="Times New Roman" w:hAnsi="Times New Roman"/>
          <w:sz w:val="28"/>
        </w:rPr>
        <w:t xml:space="preserve"> </w:t>
      </w:r>
      <w:r w:rsidRPr="004A7A04">
        <w:rPr>
          <w:rFonts w:ascii="Times New Roman" w:hAnsi="Times New Roman"/>
          <w:sz w:val="28"/>
          <w:szCs w:val="28"/>
        </w:rPr>
        <w:t>руб.;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дотации бюджетам сельских поселений на выравнивание бюджетной обеспеченности поселений из местного бюджета муниципального района в размере </w:t>
      </w:r>
      <w:r w:rsidR="004D7C6A" w:rsidRPr="004A7A04">
        <w:rPr>
          <w:rFonts w:ascii="Times New Roman" w:hAnsi="Times New Roman"/>
          <w:sz w:val="28"/>
          <w:szCs w:val="28"/>
        </w:rPr>
        <w:t>179 000,00</w:t>
      </w:r>
      <w:r w:rsidRPr="004A7A04">
        <w:rPr>
          <w:rFonts w:ascii="Times New Roman" w:hAnsi="Times New Roman"/>
          <w:sz w:val="28"/>
          <w:szCs w:val="28"/>
        </w:rPr>
        <w:t xml:space="preserve"> руб.;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lastRenderedPageBreak/>
        <w:t xml:space="preserve">- межбюджетные </w:t>
      </w:r>
      <w:proofErr w:type="gramStart"/>
      <w:r w:rsidRPr="004A7A04">
        <w:rPr>
          <w:rFonts w:ascii="Times New Roman" w:hAnsi="Times New Roman"/>
          <w:sz w:val="28"/>
          <w:szCs w:val="28"/>
        </w:rPr>
        <w:t>трансферты</w:t>
      </w:r>
      <w:proofErr w:type="gramEnd"/>
      <w:r w:rsidRPr="004A7A04">
        <w:rPr>
          <w:rFonts w:ascii="Times New Roman" w:hAnsi="Times New Roman"/>
          <w:sz w:val="28"/>
          <w:szCs w:val="28"/>
        </w:rPr>
        <w:t xml:space="preserve"> передаваемые бюджетам сельских поселений из бюджета муниципального района на осуществлений части полномочий по решению вопросов местного значения в соответствии с заключенными соглашениями (по пожарной безопасности) в размере </w:t>
      </w:r>
      <w:r w:rsidR="004D7C6A" w:rsidRPr="004A7A04">
        <w:rPr>
          <w:rFonts w:ascii="Times New Roman" w:hAnsi="Times New Roman"/>
          <w:sz w:val="28"/>
          <w:szCs w:val="28"/>
        </w:rPr>
        <w:t>622 573,00 руб.;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 в размере </w:t>
      </w:r>
      <w:r w:rsidR="004D7C6A" w:rsidRPr="004A7A04">
        <w:rPr>
          <w:rFonts w:ascii="Times New Roman" w:hAnsi="Times New Roman"/>
          <w:sz w:val="28"/>
          <w:szCs w:val="28"/>
        </w:rPr>
        <w:t>1 574 300,00</w:t>
      </w:r>
      <w:r w:rsidRPr="004A7A04">
        <w:rPr>
          <w:rFonts w:ascii="Times New Roman" w:hAnsi="Times New Roman"/>
          <w:sz w:val="28"/>
          <w:szCs w:val="28"/>
        </w:rPr>
        <w:t xml:space="preserve"> руб.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8. Утвердить на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межбюджетные трансферты</w:t>
      </w:r>
      <w:r w:rsidRPr="004A7A04">
        <w:rPr>
          <w:rFonts w:ascii="Times New Roman" w:hAnsi="Times New Roman"/>
          <w:b/>
          <w:sz w:val="28"/>
          <w:szCs w:val="28"/>
        </w:rPr>
        <w:t xml:space="preserve"> </w:t>
      </w:r>
      <w:r w:rsidRPr="004A7A04">
        <w:rPr>
          <w:rFonts w:ascii="Times New Roman" w:hAnsi="Times New Roman"/>
          <w:sz w:val="28"/>
          <w:szCs w:val="28"/>
        </w:rPr>
        <w:t xml:space="preserve">в объеме </w:t>
      </w:r>
      <w:r w:rsidR="004D46FE" w:rsidRPr="004A7A04">
        <w:rPr>
          <w:rFonts w:ascii="Times New Roman" w:hAnsi="Times New Roman"/>
          <w:sz w:val="28"/>
          <w:szCs w:val="28"/>
        </w:rPr>
        <w:t>81 000,00</w:t>
      </w:r>
      <w:r w:rsidRPr="004A7A04">
        <w:rPr>
          <w:rFonts w:ascii="Times New Roman" w:hAnsi="Times New Roman"/>
          <w:sz w:val="28"/>
          <w:szCs w:val="28"/>
        </w:rPr>
        <w:t xml:space="preserve"> руб., предоставляемые из областного бюджета местному бюджету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следующей форме: 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в размере </w:t>
      </w:r>
      <w:r w:rsidR="004D46FE" w:rsidRPr="004A7A04">
        <w:rPr>
          <w:rFonts w:ascii="Times New Roman" w:hAnsi="Times New Roman"/>
          <w:sz w:val="28"/>
          <w:szCs w:val="28"/>
        </w:rPr>
        <w:t>81 000,00</w:t>
      </w:r>
      <w:r w:rsidRPr="004A7A04">
        <w:rPr>
          <w:rFonts w:ascii="Times New Roman" w:hAnsi="Times New Roman"/>
          <w:sz w:val="28"/>
          <w:szCs w:val="28"/>
        </w:rPr>
        <w:t xml:space="preserve"> руб.; </w:t>
      </w:r>
    </w:p>
    <w:p w:rsidR="001A6F9B" w:rsidRPr="004A7A04" w:rsidRDefault="001A6F9B" w:rsidP="004A7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9. Утвердить на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межбюджетные трансферты бюджету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из местного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gramStart"/>
      <w:r w:rsidRPr="004A7A04">
        <w:rPr>
          <w:rFonts w:ascii="Times New Roman" w:hAnsi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в размере</w:t>
      </w:r>
      <w:proofErr w:type="gramEnd"/>
      <w:r w:rsidRPr="004A7A04">
        <w:rPr>
          <w:rFonts w:ascii="Times New Roman" w:hAnsi="Times New Roman"/>
          <w:sz w:val="28"/>
          <w:szCs w:val="28"/>
        </w:rPr>
        <w:t xml:space="preserve"> </w:t>
      </w:r>
      <w:r w:rsidR="004D46FE" w:rsidRPr="004A7A04">
        <w:rPr>
          <w:rFonts w:ascii="Times New Roman" w:hAnsi="Times New Roman"/>
          <w:sz w:val="28"/>
          <w:szCs w:val="28"/>
        </w:rPr>
        <w:t>178 000,00</w:t>
      </w:r>
      <w:r w:rsidRPr="004A7A04">
        <w:rPr>
          <w:rFonts w:ascii="Times New Roman" w:hAnsi="Times New Roman"/>
          <w:sz w:val="28"/>
          <w:szCs w:val="28"/>
        </w:rPr>
        <w:t xml:space="preserve"> руб., в следующей форме:</w:t>
      </w:r>
    </w:p>
    <w:p w:rsidR="001A6F9B" w:rsidRPr="004A7A04" w:rsidRDefault="001A6F9B" w:rsidP="004A7A04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bCs/>
          <w:sz w:val="28"/>
          <w:szCs w:val="28"/>
        </w:rPr>
        <w:t xml:space="preserve">- по соглашению о передаче полномочий по </w:t>
      </w:r>
      <w:r w:rsidRPr="004A7A04">
        <w:rPr>
          <w:rFonts w:ascii="Times New Roman" w:hAnsi="Times New Roman"/>
          <w:sz w:val="28"/>
          <w:szCs w:val="28"/>
        </w:rPr>
        <w:t>осуществлению внешнего муниципального финансового контроля в размере 4</w:t>
      </w:r>
      <w:r w:rsidR="004D46FE" w:rsidRPr="004A7A04">
        <w:rPr>
          <w:rFonts w:ascii="Times New Roman" w:hAnsi="Times New Roman"/>
          <w:sz w:val="28"/>
          <w:szCs w:val="28"/>
        </w:rPr>
        <w:t>4</w:t>
      </w:r>
      <w:r w:rsidRPr="004A7A04">
        <w:rPr>
          <w:rFonts w:ascii="Times New Roman" w:hAnsi="Times New Roman"/>
          <w:sz w:val="28"/>
          <w:szCs w:val="28"/>
        </w:rPr>
        <w:t> 000,00 руб.;</w:t>
      </w:r>
    </w:p>
    <w:p w:rsidR="001A6F9B" w:rsidRPr="004A7A04" w:rsidRDefault="001A6F9B" w:rsidP="004A7A04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 - по соглашению о передаче исполнения части полномочий по формированию, учету и администрированию поступлений в бюджет муниципального образования в размере 8</w:t>
      </w:r>
      <w:r w:rsidR="004D46FE" w:rsidRPr="004A7A04">
        <w:rPr>
          <w:rFonts w:ascii="Times New Roman" w:hAnsi="Times New Roman"/>
          <w:sz w:val="28"/>
          <w:szCs w:val="28"/>
        </w:rPr>
        <w:t>7</w:t>
      </w:r>
      <w:r w:rsidRPr="004A7A04">
        <w:rPr>
          <w:rFonts w:ascii="Times New Roman" w:hAnsi="Times New Roman"/>
          <w:sz w:val="28"/>
          <w:szCs w:val="28"/>
        </w:rPr>
        <w:t> 000,00 руб.</w:t>
      </w:r>
      <w:r w:rsidR="004D46FE" w:rsidRPr="004A7A04">
        <w:rPr>
          <w:rFonts w:ascii="Times New Roman" w:hAnsi="Times New Roman"/>
          <w:sz w:val="28"/>
          <w:szCs w:val="28"/>
        </w:rPr>
        <w:t>;</w:t>
      </w:r>
    </w:p>
    <w:p w:rsidR="001A6F9B" w:rsidRPr="004A7A04" w:rsidRDefault="001A6F9B" w:rsidP="004A7A04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7A04">
        <w:rPr>
          <w:rFonts w:ascii="Times New Roman" w:hAnsi="Times New Roman"/>
          <w:sz w:val="28"/>
          <w:szCs w:val="28"/>
        </w:rPr>
        <w:t>по соглашению о передачи полномочий по решению вопросов местного значения в соответствии с заключенными соглашениями</w:t>
      </w:r>
      <w:proofErr w:type="gramEnd"/>
      <w:r w:rsidRPr="004A7A04">
        <w:rPr>
          <w:rFonts w:ascii="Times New Roman" w:hAnsi="Times New Roman"/>
          <w:sz w:val="28"/>
          <w:szCs w:val="28"/>
        </w:rPr>
        <w:t xml:space="preserve"> (при реализации ФЗ от 05.04.2013 №44 ФЗ «О контрактной системе в сфере закупок товаров, работ, услуг для обеспечения государственных и муниципальных нужд») в размере 4</w:t>
      </w:r>
      <w:r w:rsidR="004D46FE" w:rsidRPr="004A7A04">
        <w:rPr>
          <w:rFonts w:ascii="Times New Roman" w:hAnsi="Times New Roman"/>
          <w:sz w:val="28"/>
          <w:szCs w:val="28"/>
        </w:rPr>
        <w:t>7</w:t>
      </w:r>
      <w:r w:rsidRPr="004A7A04">
        <w:rPr>
          <w:rFonts w:ascii="Times New Roman" w:hAnsi="Times New Roman"/>
          <w:sz w:val="28"/>
          <w:szCs w:val="28"/>
        </w:rPr>
        <w:t> 000,00 руб.</w:t>
      </w:r>
    </w:p>
    <w:p w:rsidR="001A6F9B" w:rsidRPr="004A7A04" w:rsidRDefault="001A6F9B" w:rsidP="004A7A0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10. Администрация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не вправе принимать решения, приводящие к увеличению численности муниципальных служащих и работников бюджетной сферы, а также расходов на ее содержание, за исключением расходов принимаемых из бюджетов других уровней в связи с разграничением полномочий.</w:t>
      </w:r>
    </w:p>
    <w:p w:rsidR="001A6F9B" w:rsidRPr="004A7A04" w:rsidRDefault="001A6F9B" w:rsidP="004A7A04">
      <w:pPr>
        <w:spacing w:after="0" w:line="240" w:lineRule="auto"/>
        <w:ind w:firstLine="180"/>
        <w:jc w:val="both"/>
        <w:rPr>
          <w:rFonts w:ascii="Times New Roman" w:hAnsi="Times New Roman"/>
          <w:bCs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11. Передать часть своих полномочий </w:t>
      </w:r>
      <w:r w:rsidRPr="004A7A04">
        <w:rPr>
          <w:rFonts w:ascii="Times New Roman" w:hAnsi="Times New Roman"/>
          <w:bCs/>
          <w:sz w:val="28"/>
          <w:szCs w:val="28"/>
        </w:rPr>
        <w:t xml:space="preserve">контрольно-счетной комиссии </w:t>
      </w:r>
      <w:proofErr w:type="spellStart"/>
      <w:r w:rsidRPr="004A7A04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 </w:t>
      </w:r>
      <w:r w:rsidRPr="004A7A04">
        <w:rPr>
          <w:rFonts w:ascii="Times New Roman" w:hAnsi="Times New Roman"/>
          <w:sz w:val="28"/>
          <w:szCs w:val="28"/>
        </w:rPr>
        <w:t xml:space="preserve">за счет средств, передаваемых из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местный бюджет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A7A04">
        <w:rPr>
          <w:rFonts w:ascii="Times New Roman" w:hAnsi="Times New Roman"/>
          <w:bCs/>
          <w:sz w:val="28"/>
          <w:szCs w:val="28"/>
        </w:rPr>
        <w:t xml:space="preserve"> Саратовской области по вопросу:</w:t>
      </w:r>
    </w:p>
    <w:p w:rsidR="001A6F9B" w:rsidRPr="004A7A04" w:rsidRDefault="001A6F9B" w:rsidP="004A7A0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bCs/>
          <w:sz w:val="28"/>
          <w:szCs w:val="28"/>
        </w:rPr>
        <w:lastRenderedPageBreak/>
        <w:t xml:space="preserve"> - </w:t>
      </w:r>
      <w:r w:rsidRPr="004A7A04">
        <w:rPr>
          <w:rFonts w:ascii="Times New Roman" w:hAnsi="Times New Roman"/>
          <w:sz w:val="28"/>
          <w:szCs w:val="28"/>
        </w:rPr>
        <w:t>осуществления внешнего муниципального финансового контроля на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</w:t>
      </w:r>
    </w:p>
    <w:p w:rsidR="001A6F9B" w:rsidRPr="004A7A04" w:rsidRDefault="001A6F9B" w:rsidP="004A7A0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12. Передать часть своих полномочий финансовому управлению администрации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счет средств, передаваемых из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местный бюджет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вопросам:</w:t>
      </w:r>
    </w:p>
    <w:p w:rsidR="001A6F9B" w:rsidRPr="004A7A04" w:rsidRDefault="001A6F9B" w:rsidP="004A7A0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- формирования бюджета поселения;</w:t>
      </w:r>
    </w:p>
    <w:p w:rsidR="001A6F9B" w:rsidRPr="004A7A04" w:rsidRDefault="001A6F9B" w:rsidP="004A7A04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 xml:space="preserve">- начисления, учета и </w:t>
      </w:r>
      <w:proofErr w:type="gramStart"/>
      <w:r w:rsidRPr="004A7A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7A04">
        <w:rPr>
          <w:rFonts w:ascii="Times New Roman" w:hAnsi="Times New Roman" w:cs="Times New Roman"/>
          <w:sz w:val="28"/>
          <w:szCs w:val="28"/>
        </w:rPr>
        <w:t xml:space="preserve"> правильностью начисления, полнотой и своевременностью осуществления платежей в бюджет, пеней и штрафов по ним;</w:t>
      </w:r>
    </w:p>
    <w:p w:rsidR="001A6F9B" w:rsidRPr="004A7A04" w:rsidRDefault="001A6F9B" w:rsidP="004A7A04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взыскания задолженности по платежам в бюджет, пеней и штрафов;</w:t>
      </w:r>
    </w:p>
    <w:p w:rsidR="001A6F9B" w:rsidRPr="004A7A04" w:rsidRDefault="001A6F9B" w:rsidP="004A7A04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решения возврата излишне уплаченных (взысканных) платежей в бюджет, пеней и штрафов, а также процентов за несвоевременное осуществление такого возврата, и процентов, начисленных на излишне взысканные суммы, и представления поручений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принятия решений о зачете (уточнении) платежей в бюджеты бюджетной системы Российской Федерации и предоставления уведомлений в орган Федерального казначейства;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формирования и предоставления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принятия решений о возврате излишне уплаченных (взысканных) поступлений в местный бюджет по источникам финансирования дефицита бюджета;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принятия решений о зачете (уточнении) платежей в местный бюджет по источникам финансирования дефицита местного бюджета;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представления предложений по внесению изменений в доходную часть местного бюджета на текущий финансовый год;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 xml:space="preserve">- представления предложений по детализации кодов бюджетной классификации по </w:t>
      </w:r>
      <w:proofErr w:type="spellStart"/>
      <w:r w:rsidRPr="004A7A04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4A7A04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местного бюджета;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>- росписи по расходам, изменения бюджетных ассигнований по ходатайствам, объемам финансирования расходов.</w:t>
      </w:r>
    </w:p>
    <w:p w:rsidR="001A6F9B" w:rsidRPr="004A7A04" w:rsidRDefault="001A6F9B" w:rsidP="004A7A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0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A7A04">
        <w:rPr>
          <w:rFonts w:ascii="Times New Roman" w:hAnsi="Times New Roman" w:cs="Times New Roman"/>
          <w:sz w:val="28"/>
          <w:szCs w:val="28"/>
        </w:rPr>
        <w:t xml:space="preserve">Передать часть полномочий администрации </w:t>
      </w:r>
      <w:proofErr w:type="spellStart"/>
      <w:r w:rsidRPr="004A7A04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 w:cs="Times New Roman"/>
          <w:sz w:val="28"/>
          <w:szCs w:val="28"/>
        </w:rPr>
        <w:t xml:space="preserve"> муниципального района за счет средств, передаваемых из бюджета </w:t>
      </w:r>
      <w:proofErr w:type="spellStart"/>
      <w:r w:rsidRPr="004A7A04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местный бюджет </w:t>
      </w:r>
      <w:proofErr w:type="spellStart"/>
      <w:r w:rsidRPr="004A7A04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решению вопросов местного значения в соответствии с заключенными соглашениями (при реализации ФЗ от 05.04.2013 №44 ФЗ «О контрактной системе в сфере </w:t>
      </w:r>
      <w:r w:rsidRPr="004A7A04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</w:t>
      </w:r>
      <w:proofErr w:type="gramEnd"/>
      <w:r w:rsidRPr="004A7A04">
        <w:rPr>
          <w:rFonts w:ascii="Times New Roman" w:hAnsi="Times New Roman" w:cs="Times New Roman"/>
          <w:sz w:val="28"/>
          <w:szCs w:val="28"/>
        </w:rPr>
        <w:t xml:space="preserve"> нужд»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14. Администрация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году остатков средств бюджета поселения в объеме до 100 000 руб., находящихся по состоянию на 1 января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года на едином счете бюджета поселения на покрытие временных кассовых разрывов.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15. Утвердить на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резервный фонд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объёме 5 000 руб. 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16. Установить, что информационное взаимодействие между управлением Федерального казначейства по Саратовской области и администраторами доходов местного бюджета </w:t>
      </w:r>
      <w:proofErr w:type="spellStart"/>
      <w:r w:rsidRPr="004A7A0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может осуществляться через уполномоченный орган - финансовое управление администрации </w:t>
      </w:r>
      <w:proofErr w:type="spellStart"/>
      <w:r w:rsidRPr="004A7A0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4A7A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17. Правовые акты, влекущие дополнительные расходы средств бюджета поселения на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или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при сокращении расходов по конкретным статьям бюджета поселения на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 после внесения изменений в настоящее решение.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В случае если реализация правового акта частично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год.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18. У</w:t>
      </w:r>
      <w:r w:rsidR="004D46FE" w:rsidRPr="004A7A04">
        <w:rPr>
          <w:rFonts w:ascii="Times New Roman" w:hAnsi="Times New Roman"/>
          <w:sz w:val="28"/>
          <w:szCs w:val="28"/>
        </w:rPr>
        <w:t xml:space="preserve">становить </w:t>
      </w:r>
      <w:r w:rsidRPr="004A7A04">
        <w:rPr>
          <w:rFonts w:ascii="Times New Roman" w:hAnsi="Times New Roman"/>
          <w:sz w:val="28"/>
          <w:szCs w:val="28"/>
        </w:rPr>
        <w:t xml:space="preserve">индексацию должностных окладов </w:t>
      </w:r>
      <w:r w:rsidR="004D46FE" w:rsidRPr="004A7A04">
        <w:rPr>
          <w:rFonts w:ascii="Times New Roman" w:hAnsi="Times New Roman"/>
          <w:sz w:val="28"/>
          <w:szCs w:val="28"/>
        </w:rPr>
        <w:t>по должностям муниципальной службы с 1 октября 2020 года исходя из прогнозируемого уровня инфляции (декабрь 2020 к декабрю 2019 года)</w:t>
      </w:r>
      <w:r w:rsidRPr="004A7A04">
        <w:rPr>
          <w:rFonts w:ascii="Times New Roman" w:hAnsi="Times New Roman"/>
          <w:sz w:val="28"/>
          <w:szCs w:val="28"/>
        </w:rPr>
        <w:t xml:space="preserve"> </w:t>
      </w:r>
      <w:r w:rsidR="004D46FE" w:rsidRPr="004A7A04">
        <w:rPr>
          <w:rFonts w:ascii="Times New Roman" w:hAnsi="Times New Roman"/>
          <w:sz w:val="28"/>
          <w:szCs w:val="28"/>
        </w:rPr>
        <w:t>на 3,6 процентов.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>19. Настоящее решение подлежит официальному обнародованию и вступает в силу с 1 января 20</w:t>
      </w:r>
      <w:r w:rsidR="004D46FE" w:rsidRPr="004A7A04">
        <w:rPr>
          <w:rFonts w:ascii="Times New Roman" w:hAnsi="Times New Roman"/>
          <w:sz w:val="28"/>
          <w:szCs w:val="28"/>
        </w:rPr>
        <w:t>20</w:t>
      </w:r>
      <w:r w:rsidRPr="004A7A04">
        <w:rPr>
          <w:rFonts w:ascii="Times New Roman" w:hAnsi="Times New Roman"/>
          <w:sz w:val="28"/>
          <w:szCs w:val="28"/>
        </w:rPr>
        <w:t xml:space="preserve"> года.</w:t>
      </w:r>
    </w:p>
    <w:p w:rsidR="001A6F9B" w:rsidRPr="004A7A04" w:rsidRDefault="001A6F9B" w:rsidP="004A7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A04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4A7A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7A0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бюджетной политике и налогам.</w:t>
      </w:r>
    </w:p>
    <w:p w:rsidR="001A6F9B" w:rsidRPr="004A7A04" w:rsidRDefault="001A6F9B" w:rsidP="004A7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F9B" w:rsidRPr="004A7A04" w:rsidRDefault="001A6F9B" w:rsidP="004A7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F9B" w:rsidRPr="004A7A04" w:rsidRDefault="001A6F9B" w:rsidP="004A7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F9B" w:rsidRPr="004A7A04" w:rsidRDefault="001A6F9B" w:rsidP="004A7A04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A0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4A7A04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</w:p>
    <w:p w:rsidR="00492883" w:rsidRPr="004A7A04" w:rsidRDefault="001A6F9B" w:rsidP="004A7A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A04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Д.А.Гущин</w:t>
      </w:r>
    </w:p>
    <w:p w:rsidR="001A6F9B" w:rsidRPr="004A7A04" w:rsidRDefault="001A6F9B" w:rsidP="004A7A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6FE" w:rsidRPr="004A7A04" w:rsidRDefault="004D46FE" w:rsidP="004A7A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6FE" w:rsidRPr="004A7A04" w:rsidRDefault="004D46FE" w:rsidP="004A7A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F9B" w:rsidRPr="0043719B" w:rsidRDefault="001A6F9B" w:rsidP="00F555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4D46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3719B">
        <w:rPr>
          <w:rFonts w:ascii="Times New Roman" w:hAnsi="Times New Roman"/>
          <w:sz w:val="28"/>
          <w:szCs w:val="28"/>
        </w:rPr>
        <w:t>риложение №1</w:t>
      </w:r>
    </w:p>
    <w:p w:rsidR="00F55593" w:rsidRDefault="001A6F9B" w:rsidP="00F55593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A7A04">
        <w:rPr>
          <w:rFonts w:ascii="Times New Roman" w:hAnsi="Times New Roman"/>
          <w:sz w:val="28"/>
          <w:szCs w:val="28"/>
        </w:rPr>
        <w:t xml:space="preserve">                      к </w:t>
      </w:r>
      <w:r>
        <w:rPr>
          <w:rFonts w:ascii="Times New Roman" w:hAnsi="Times New Roman"/>
          <w:sz w:val="28"/>
          <w:szCs w:val="28"/>
        </w:rPr>
        <w:t>решени</w:t>
      </w:r>
      <w:r w:rsidR="004A7A0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="00F55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F55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F55593">
        <w:rPr>
          <w:rFonts w:ascii="Times New Roman" w:hAnsi="Times New Roman"/>
          <w:sz w:val="28"/>
          <w:szCs w:val="28"/>
        </w:rPr>
        <w:t xml:space="preserve"> </w:t>
      </w:r>
    </w:p>
    <w:p w:rsidR="001A6F9B" w:rsidRPr="00544068" w:rsidRDefault="004A7A04" w:rsidP="00F55593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№112</w:t>
      </w:r>
    </w:p>
    <w:p w:rsidR="001A6F9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F9B" w:rsidRPr="00AE2588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588">
        <w:rPr>
          <w:rFonts w:ascii="Times New Roman" w:hAnsi="Times New Roman"/>
          <w:b/>
          <w:sz w:val="24"/>
          <w:szCs w:val="24"/>
        </w:rPr>
        <w:t xml:space="preserve">Поступление доходов в местный бюджет </w:t>
      </w:r>
      <w:proofErr w:type="spellStart"/>
      <w:r w:rsidRPr="00AE2588">
        <w:rPr>
          <w:rFonts w:ascii="Times New Roman" w:hAnsi="Times New Roman"/>
          <w:b/>
          <w:sz w:val="24"/>
          <w:szCs w:val="24"/>
        </w:rPr>
        <w:t>Барнуковского</w:t>
      </w:r>
      <w:proofErr w:type="spellEnd"/>
      <w:r w:rsidRPr="00AE2588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AE2588">
        <w:rPr>
          <w:rFonts w:ascii="Times New Roman" w:hAnsi="Times New Roman"/>
          <w:b/>
          <w:sz w:val="24"/>
          <w:szCs w:val="24"/>
        </w:rPr>
        <w:t>Балтайского</w:t>
      </w:r>
      <w:proofErr w:type="spellEnd"/>
      <w:r w:rsidRPr="00AE2588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A6F9B" w:rsidRPr="00AE2588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588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1A6F9B" w:rsidRPr="00AE2588" w:rsidRDefault="001A6F9B" w:rsidP="001A6F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588">
        <w:rPr>
          <w:rFonts w:ascii="Times New Roman" w:hAnsi="Times New Roman"/>
          <w:b/>
          <w:sz w:val="24"/>
          <w:szCs w:val="24"/>
        </w:rPr>
        <w:t>на 20</w:t>
      </w:r>
      <w:r w:rsidR="007933A1">
        <w:rPr>
          <w:rFonts w:ascii="Times New Roman" w:hAnsi="Times New Roman"/>
          <w:b/>
          <w:sz w:val="24"/>
          <w:szCs w:val="24"/>
        </w:rPr>
        <w:t>20</w:t>
      </w:r>
      <w:r w:rsidRPr="00AE2588">
        <w:rPr>
          <w:rFonts w:ascii="Times New Roman" w:hAnsi="Times New Roman"/>
          <w:b/>
          <w:sz w:val="24"/>
          <w:szCs w:val="24"/>
        </w:rPr>
        <w:t xml:space="preserve"> год</w:t>
      </w:r>
      <w:r w:rsidRPr="00AE258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3"/>
        <w:gridCol w:w="4913"/>
        <w:gridCol w:w="1735"/>
      </w:tblGrid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735" w:type="dxa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735" w:type="dxa"/>
          </w:tcPr>
          <w:p w:rsidR="001A6F9B" w:rsidRPr="00AE2588" w:rsidRDefault="001A6F9B" w:rsidP="00793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2 7</w:t>
            </w:r>
            <w:r w:rsidR="007933A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1 01 02010 01 1000 110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145 500,00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1 05 03010 01 1000 110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499 300,00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2 078 400,00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377 400,00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1 06 06000 10 0000 110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1 701 000,00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413 300,00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1 287 700,00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35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5 000,00</w:t>
            </w:r>
          </w:p>
        </w:tc>
      </w:tr>
      <w:tr w:rsidR="001A6F9B" w:rsidRPr="00AE2588" w:rsidTr="004D7C6A">
        <w:trPr>
          <w:trHeight w:val="277"/>
        </w:trPr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35" w:type="dxa"/>
          </w:tcPr>
          <w:p w:rsidR="001A6F9B" w:rsidRPr="00AE2588" w:rsidRDefault="00874905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32 000,00</w:t>
            </w:r>
          </w:p>
        </w:tc>
      </w:tr>
      <w:tr w:rsidR="001A6F9B" w:rsidRPr="00AE2588" w:rsidTr="004D7C6A">
        <w:trPr>
          <w:trHeight w:val="457"/>
        </w:trPr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5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32 000,00</w:t>
            </w:r>
          </w:p>
        </w:tc>
      </w:tr>
      <w:tr w:rsidR="001A6F9B" w:rsidRPr="00AE2588" w:rsidTr="004D7C6A">
        <w:trPr>
          <w:trHeight w:val="1710"/>
        </w:trPr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35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2 760 200,00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БЕЗВОЗМЕЗДНЫЕ ДОХОДЫ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2 521 852,00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7933A1">
            <w:pPr>
              <w:pStyle w:val="1"/>
              <w:rPr>
                <w:sz w:val="24"/>
              </w:rPr>
            </w:pPr>
            <w:r w:rsidRPr="00AE2588">
              <w:rPr>
                <w:sz w:val="24"/>
              </w:rPr>
              <w:t>2 02 1</w:t>
            </w:r>
            <w:r w:rsidR="007933A1">
              <w:rPr>
                <w:sz w:val="24"/>
              </w:rPr>
              <w:t>6</w:t>
            </w:r>
            <w:r w:rsidRPr="00AE2588">
              <w:rPr>
                <w:sz w:val="24"/>
              </w:rPr>
              <w:t>001 10 0003 150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субвенции из областного бюджета 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64 979,00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7933A1">
            <w:pPr>
              <w:pStyle w:val="1"/>
              <w:rPr>
                <w:sz w:val="24"/>
              </w:rPr>
            </w:pPr>
            <w:r w:rsidRPr="00AE2588">
              <w:rPr>
                <w:sz w:val="24"/>
              </w:rPr>
              <w:t>2 02 1</w:t>
            </w:r>
            <w:r w:rsidR="007933A1">
              <w:rPr>
                <w:sz w:val="24"/>
              </w:rPr>
              <w:t>6</w:t>
            </w:r>
            <w:r w:rsidRPr="00AE2588">
              <w:rPr>
                <w:sz w:val="24"/>
              </w:rPr>
              <w:t>001 10 0004 150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поселений из местного бюджета муниципального района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179 000,00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2 02 40014 10 0008 150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2 02 40014 10 0009 150</w:t>
            </w: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622 573,00</w:t>
            </w:r>
          </w:p>
        </w:tc>
      </w:tr>
      <w:tr w:rsidR="001A6F9B" w:rsidRPr="00AE2588" w:rsidTr="004D7C6A">
        <w:tc>
          <w:tcPr>
            <w:tcW w:w="3133" w:type="dxa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1A6F9B" w:rsidRPr="00AE2588" w:rsidRDefault="001A6F9B" w:rsidP="004D7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35" w:type="dxa"/>
          </w:tcPr>
          <w:p w:rsidR="001A6F9B" w:rsidRPr="00AE2588" w:rsidRDefault="007933A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5 282 052,00</w:t>
            </w:r>
          </w:p>
        </w:tc>
      </w:tr>
    </w:tbl>
    <w:p w:rsidR="001A6F9B" w:rsidRDefault="001A6F9B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rPr>
          <w:rFonts w:ascii="Times New Roman" w:hAnsi="Times New Roman"/>
          <w:b/>
          <w:sz w:val="28"/>
          <w:szCs w:val="28"/>
        </w:rPr>
      </w:pPr>
    </w:p>
    <w:p w:rsidR="001A6F9B" w:rsidRDefault="001A6F9B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4A7A04" w:rsidRDefault="004A7A04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1A6F9B" w:rsidRPr="0043719B" w:rsidRDefault="001A6F9B" w:rsidP="00F555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П</w:t>
      </w:r>
      <w:r w:rsidRPr="0043719B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4A7A04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Совета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A7A04" w:rsidRPr="00544068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№112</w:t>
      </w:r>
    </w:p>
    <w:p w:rsidR="001A6F9B" w:rsidRPr="00AE2588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588">
        <w:rPr>
          <w:rFonts w:ascii="Times New Roman" w:hAnsi="Times New Roman"/>
          <w:b/>
          <w:sz w:val="24"/>
          <w:szCs w:val="24"/>
        </w:rPr>
        <w:t>Перечень главных администраторов доходов местного бюджета</w:t>
      </w:r>
    </w:p>
    <w:p w:rsidR="001A6F9B" w:rsidRPr="00AE2588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E2588">
        <w:rPr>
          <w:rFonts w:ascii="Times New Roman" w:hAnsi="Times New Roman"/>
          <w:b/>
          <w:sz w:val="24"/>
          <w:szCs w:val="24"/>
        </w:rPr>
        <w:t>Барнуковского</w:t>
      </w:r>
      <w:proofErr w:type="spellEnd"/>
      <w:r w:rsidRPr="00AE2588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AE2588">
        <w:rPr>
          <w:rFonts w:ascii="Times New Roman" w:hAnsi="Times New Roman"/>
          <w:b/>
          <w:sz w:val="24"/>
          <w:szCs w:val="24"/>
        </w:rPr>
        <w:t>Балтайского</w:t>
      </w:r>
      <w:proofErr w:type="spellEnd"/>
      <w:r w:rsidRPr="00AE2588"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1A6F9B" w:rsidRPr="00AE2588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588">
        <w:rPr>
          <w:rFonts w:ascii="Times New Roman" w:hAnsi="Times New Roman"/>
          <w:b/>
          <w:sz w:val="24"/>
          <w:szCs w:val="24"/>
        </w:rPr>
        <w:t>на 20</w:t>
      </w:r>
      <w:r w:rsidR="007933A1">
        <w:rPr>
          <w:rFonts w:ascii="Times New Roman" w:hAnsi="Times New Roman"/>
          <w:b/>
          <w:sz w:val="24"/>
          <w:szCs w:val="24"/>
        </w:rPr>
        <w:t>20</w:t>
      </w:r>
      <w:r w:rsidRPr="00AE258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A6F9B" w:rsidRPr="00AE2588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2626"/>
        <w:gridCol w:w="5596"/>
      </w:tblGrid>
      <w:tr w:rsidR="001A6F9B" w:rsidRPr="00AE2588" w:rsidTr="00B86402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>КОД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F9B" w:rsidRPr="007933A1" w:rsidRDefault="001A6F9B" w:rsidP="008E4CA4">
            <w:pPr>
              <w:pStyle w:val="2"/>
              <w:rPr>
                <w:rFonts w:ascii="Cambria" w:eastAsia="Times New Roman" w:hAnsi="Cambria" w:cs="Times New Roman"/>
                <w:color w:val="auto"/>
                <w:sz w:val="24"/>
              </w:rPr>
            </w:pPr>
            <w:r w:rsidRPr="007933A1">
              <w:rPr>
                <w:rFonts w:ascii="Cambria" w:eastAsia="Times New Roman" w:hAnsi="Cambria" w:cs="Times New Roman"/>
                <w:color w:val="auto"/>
                <w:sz w:val="24"/>
              </w:rPr>
              <w:t>Наименование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</w:p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1A6F9B" w:rsidRPr="00AE2588" w:rsidRDefault="001A6F9B" w:rsidP="008E4CA4">
            <w:pPr>
              <w:spacing w:after="0" w:line="240" w:lineRule="auto"/>
              <w:ind w:left="327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Балтайского</w:t>
            </w:r>
            <w:proofErr w:type="spellEnd"/>
            <w:r w:rsidRPr="00AE258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08 04020 01 1000 110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08 04020 01 4000 110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11 05035 10 0000 120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66"/>
        </w:trPr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1 13 01995 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a5"/>
              <w:spacing w:after="0" w:afterAutospacing="0"/>
            </w:pPr>
            <w:r w:rsidRPr="00AE2588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33"/>
        </w:trPr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a5"/>
              <w:spacing w:after="0" w:afterAutospacing="0"/>
            </w:pPr>
            <w:r w:rsidRPr="00AE2588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81"/>
        </w:trPr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1 13 02995 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a5"/>
              <w:spacing w:after="0" w:afterAutospacing="0"/>
            </w:pPr>
            <w:r w:rsidRPr="00AE2588">
              <w:t xml:space="preserve">Прочие доходы от компенсации затрат бюджетов сельских поселений 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81"/>
        </w:trPr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a5"/>
              <w:spacing w:after="0" w:afterAutospacing="0"/>
            </w:pPr>
            <w:r w:rsidRPr="00AE2588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AE2588">
              <w:lastRenderedPageBreak/>
              <w:t>реализации основных средств по указанному имуществу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81"/>
        </w:trPr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17 05050 10 0000 180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сельских поселений  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pStyle w:val="31"/>
              <w:shd w:val="clear" w:color="auto" w:fill="FFFFFF"/>
              <w:ind w:left="6"/>
              <w:jc w:val="left"/>
              <w:rPr>
                <w:b w:val="0"/>
                <w:sz w:val="24"/>
                <w:szCs w:val="24"/>
              </w:rPr>
            </w:pPr>
            <w:r w:rsidRPr="00AE2588">
              <w:rPr>
                <w:b w:val="0"/>
                <w:sz w:val="24"/>
                <w:szCs w:val="24"/>
              </w:rPr>
              <w:t>2</w:t>
            </w:r>
            <w:r w:rsidRPr="00AE258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AE2588">
              <w:rPr>
                <w:b w:val="0"/>
                <w:sz w:val="24"/>
                <w:szCs w:val="24"/>
              </w:rPr>
              <w:t>02 1</w:t>
            </w:r>
            <w:r w:rsidR="00691B93">
              <w:rPr>
                <w:b w:val="0"/>
                <w:sz w:val="24"/>
                <w:szCs w:val="24"/>
              </w:rPr>
              <w:t>6</w:t>
            </w:r>
            <w:r w:rsidRPr="00AE2588">
              <w:rPr>
                <w:b w:val="0"/>
                <w:sz w:val="24"/>
                <w:szCs w:val="24"/>
              </w:rPr>
              <w:t>001 10 0003 150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>Дотации бюджетам сельских поселений на выравнивание бюджетной обеспеченности за счет субвенции из областного бюджета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>2 02 1</w:t>
            </w:r>
            <w:r w:rsidR="00691B93">
              <w:rPr>
                <w:sz w:val="24"/>
              </w:rPr>
              <w:t>6</w:t>
            </w:r>
            <w:r w:rsidRPr="00AE2588">
              <w:rPr>
                <w:sz w:val="24"/>
              </w:rPr>
              <w:t>001 10 0004 150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>Дотации бюджетам сельских поселений на выравнивание бюджетной обеспеченности из местного бюджета муниципального района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>2 02 2999 10 0073 150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>2 02 29999 10 0075 150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pStyle w:val="1"/>
              <w:jc w:val="left"/>
              <w:rPr>
                <w:sz w:val="24"/>
              </w:rPr>
            </w:pPr>
            <w:r w:rsidRPr="00AE2588">
              <w:rPr>
                <w:sz w:val="24"/>
              </w:rPr>
              <w:t xml:space="preserve">Субсидии бюджетам сельских поселений области на обеспечение </w:t>
            </w:r>
            <w:proofErr w:type="gramStart"/>
            <w:r w:rsidRPr="00AE2588">
              <w:rPr>
                <w:sz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2 02 40014 10 0008 150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2 02 40014 10 0009 150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942173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173">
              <w:rPr>
                <w:rFonts w:ascii="Times New Roman" w:hAnsi="Times New Roman"/>
                <w:bCs/>
                <w:sz w:val="24"/>
                <w:szCs w:val="24"/>
              </w:rPr>
              <w:t>2 02 40014 10 0010 150</w:t>
            </w:r>
          </w:p>
        </w:tc>
        <w:tc>
          <w:tcPr>
            <w:tcW w:w="5596" w:type="dxa"/>
            <w:vAlign w:val="center"/>
          </w:tcPr>
          <w:p w:rsidR="001A6F9B" w:rsidRPr="00942173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17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r w:rsidRPr="00942173">
              <w:rPr>
                <w:rFonts w:ascii="Times New Roman" w:eastAsia="Arial" w:hAnsi="Times New Roman"/>
                <w:sz w:val="24"/>
                <w:szCs w:val="24"/>
              </w:rPr>
              <w:t xml:space="preserve"> (утверждение подготовленной на основе схемы территориального планирования документации по планировке территории)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бюджетам сельских поселений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2"/>
        </w:trPr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2 07 05030 10 0073 15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поселений;</w:t>
            </w:r>
          </w:p>
        </w:tc>
      </w:tr>
      <w:tr w:rsidR="001A6F9B" w:rsidRPr="00AE2588" w:rsidTr="00B86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2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2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19 60010 10 0000 150</w:t>
            </w:r>
          </w:p>
        </w:tc>
        <w:tc>
          <w:tcPr>
            <w:tcW w:w="5596" w:type="dxa"/>
            <w:vAlign w:val="center"/>
          </w:tcPr>
          <w:p w:rsidR="001A6F9B" w:rsidRPr="00AE2588" w:rsidRDefault="001A6F9B" w:rsidP="008E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A6F9B" w:rsidRPr="00AE2588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4"/>
          <w:szCs w:val="24"/>
        </w:rPr>
      </w:pPr>
    </w:p>
    <w:p w:rsidR="001A6F9B" w:rsidRPr="00AE2588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4"/>
          <w:szCs w:val="24"/>
        </w:rPr>
      </w:pPr>
    </w:p>
    <w:p w:rsidR="001A6F9B" w:rsidRPr="00AE2588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4"/>
          <w:szCs w:val="24"/>
        </w:rPr>
      </w:pPr>
    </w:p>
    <w:p w:rsidR="001A6F9B" w:rsidRPr="00AE2588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4"/>
          <w:szCs w:val="24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D0779B" w:rsidRDefault="00D077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4A7A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Приложение № 2.1</w:t>
      </w:r>
    </w:p>
    <w:p w:rsidR="004A7A04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A7A04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A7A04" w:rsidRPr="00544068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№112</w:t>
      </w:r>
    </w:p>
    <w:p w:rsidR="001A6F9B" w:rsidRPr="00544068" w:rsidRDefault="001A6F9B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A632E9" w:rsidRDefault="001A6F9B" w:rsidP="001A6F9B">
      <w:pPr>
        <w:jc w:val="center"/>
        <w:rPr>
          <w:rFonts w:ascii="Times New Roman" w:hAnsi="Times New Roman"/>
          <w:b/>
          <w:sz w:val="28"/>
          <w:szCs w:val="28"/>
        </w:rPr>
      </w:pPr>
      <w:r w:rsidRPr="00A632E9">
        <w:rPr>
          <w:rFonts w:ascii="Times New Roman" w:hAnsi="Times New Roman"/>
          <w:b/>
          <w:sz w:val="28"/>
          <w:szCs w:val="28"/>
        </w:rPr>
        <w:t xml:space="preserve">Норматив распределения доходов местного бюджета </w:t>
      </w:r>
      <w:proofErr w:type="spellStart"/>
      <w:r w:rsidRPr="00A632E9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A632E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632E9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A632E9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</w:t>
      </w:r>
      <w:r w:rsidR="00691B93">
        <w:rPr>
          <w:rFonts w:ascii="Times New Roman" w:hAnsi="Times New Roman"/>
          <w:b/>
          <w:sz w:val="28"/>
          <w:szCs w:val="28"/>
        </w:rPr>
        <w:t>20</w:t>
      </w:r>
      <w:r w:rsidRPr="00A632E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580"/>
        <w:gridCol w:w="1260"/>
      </w:tblGrid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Барнуковского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A6F9B" w:rsidTr="00B86402">
        <w:trPr>
          <w:trHeight w:val="107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сельских </w:t>
            </w:r>
            <w:r w:rsidRPr="00B86402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1A6F9B" w:rsidTr="00B86402"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ЧАСТИ БЕЗВОЗМЕЗДНЫХ ПОСТУПЛЕНИЙ 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B86402">
            <w:pPr>
              <w:pStyle w:val="1"/>
              <w:rPr>
                <w:sz w:val="24"/>
              </w:rPr>
            </w:pPr>
            <w:r w:rsidRPr="00B86402">
              <w:rPr>
                <w:sz w:val="24"/>
              </w:rPr>
              <w:t>2</w:t>
            </w:r>
            <w:r w:rsidRPr="00B86402">
              <w:rPr>
                <w:sz w:val="24"/>
                <w:lang w:val="en-US"/>
              </w:rPr>
              <w:t xml:space="preserve"> </w:t>
            </w:r>
            <w:r w:rsidRPr="00B86402">
              <w:rPr>
                <w:sz w:val="24"/>
              </w:rPr>
              <w:t>02 1</w:t>
            </w:r>
            <w:r w:rsidR="00B86402">
              <w:rPr>
                <w:sz w:val="24"/>
              </w:rPr>
              <w:t>6</w:t>
            </w:r>
            <w:r w:rsidRPr="00B86402">
              <w:rPr>
                <w:sz w:val="24"/>
              </w:rPr>
              <w:t>001 10 0003 150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pStyle w:val="1"/>
              <w:jc w:val="both"/>
              <w:rPr>
                <w:sz w:val="24"/>
              </w:rPr>
            </w:pPr>
            <w:r w:rsidRPr="00B86402">
              <w:rPr>
                <w:sz w:val="24"/>
              </w:rPr>
              <w:t>Дотации бюджетам сельских поселений на выравнивание бюджетной обеспеченности поселений  за счет субвенции из областного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B8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B8640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86402">
              <w:rPr>
                <w:rFonts w:ascii="Times New Roman" w:hAnsi="Times New Roman"/>
                <w:sz w:val="24"/>
                <w:szCs w:val="24"/>
              </w:rPr>
              <w:t>6</w:t>
            </w:r>
            <w:r w:rsidRPr="00B86402">
              <w:rPr>
                <w:rFonts w:ascii="Times New Roman" w:hAnsi="Times New Roman"/>
                <w:sz w:val="24"/>
                <w:szCs w:val="24"/>
              </w:rPr>
              <w:t>001 10 0004 150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pStyle w:val="1"/>
              <w:jc w:val="both"/>
              <w:rPr>
                <w:sz w:val="24"/>
              </w:rPr>
            </w:pPr>
            <w:r w:rsidRPr="00B86402">
              <w:rPr>
                <w:sz w:val="24"/>
              </w:rPr>
              <w:t>Дотации бюджетам сельских поселений на выравнивание бюджетной обеспеченности поселений из местного бюджета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2564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4" w:rsidRPr="00AE2588" w:rsidRDefault="00482564" w:rsidP="00F25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2 02 40014 10 0008 150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4" w:rsidRPr="00AE2588" w:rsidRDefault="00482564" w:rsidP="00F25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4" w:rsidRPr="00B86402" w:rsidRDefault="00482564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2 02 40014 10 0009 150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F9B" w:rsidTr="00B864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A6F9B" w:rsidRDefault="001A6F9B" w:rsidP="001A6F9B"/>
    <w:p w:rsidR="00F55593" w:rsidRDefault="00F55593" w:rsidP="001A6F9B"/>
    <w:p w:rsidR="001A6F9B" w:rsidRDefault="001A6F9B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1B93" w:rsidRDefault="00691B93" w:rsidP="00691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Приложение №2.2</w:t>
      </w:r>
    </w:p>
    <w:p w:rsidR="004A7A04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Совета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A7A04" w:rsidRPr="00544068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№112</w:t>
      </w:r>
    </w:p>
    <w:p w:rsidR="00F55593" w:rsidRDefault="00F55593" w:rsidP="00F55593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</w:p>
    <w:p w:rsidR="001A6F9B" w:rsidRDefault="00691B93" w:rsidP="001A6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A6F9B">
        <w:rPr>
          <w:rFonts w:ascii="Times New Roman" w:hAnsi="Times New Roman"/>
          <w:b/>
          <w:sz w:val="28"/>
          <w:szCs w:val="28"/>
        </w:rPr>
        <w:t xml:space="preserve">еречень главных </w:t>
      </w:r>
      <w:proofErr w:type="gramStart"/>
      <w:r w:rsidR="001A6F9B">
        <w:rPr>
          <w:rFonts w:ascii="Times New Roman" w:hAnsi="Times New Roman"/>
          <w:b/>
          <w:sz w:val="28"/>
          <w:szCs w:val="28"/>
        </w:rPr>
        <w:t>администраторов источников внутреннего финансирования дефицита местного бюджета</w:t>
      </w:r>
      <w:proofErr w:type="gramEnd"/>
      <w:r w:rsidR="001A6F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6F9B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="001A6F9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1A6F9B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1A6F9B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1A6F9B" w:rsidRDefault="001A6F9B" w:rsidP="001A6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691B9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A6F9B" w:rsidRDefault="001A6F9B" w:rsidP="001A6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2"/>
        <w:gridCol w:w="3184"/>
        <w:gridCol w:w="4713"/>
      </w:tblGrid>
      <w:tr w:rsidR="001A6F9B" w:rsidRPr="00B86402" w:rsidTr="004D7C6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администра-тора</w:t>
            </w:r>
            <w:proofErr w:type="spellEnd"/>
            <w:proofErr w:type="gram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6F9B" w:rsidRPr="00B86402" w:rsidTr="004D7C6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</w:p>
          <w:p w:rsidR="001A6F9B" w:rsidRPr="00B86402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tabs>
                <w:tab w:val="left" w:pos="6166"/>
              </w:tabs>
              <w:spacing w:after="0"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Барнуковского</w:t>
            </w:r>
            <w:proofErr w:type="spellEnd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Балтайского</w:t>
            </w:r>
            <w:proofErr w:type="spellEnd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1A6F9B" w:rsidRPr="00B86402" w:rsidTr="004D7C6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r w:rsidRPr="00B864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B86402">
              <w:rPr>
                <w:rFonts w:ascii="Times New Roman" w:hAnsi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A6F9B" w:rsidRPr="00B86402" w:rsidTr="004D7C6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кредитов, от других бюджетов бюджетной системы Российской Федерации в валюте Российской Федерации</w:t>
            </w:r>
          </w:p>
        </w:tc>
      </w:tr>
      <w:tr w:rsidR="001A6F9B" w:rsidRPr="00B86402" w:rsidTr="004D7C6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A6F9B" w:rsidRPr="00B86402" w:rsidTr="004D7C6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B86402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A6F9B" w:rsidRDefault="001A6F9B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5593" w:rsidRDefault="00F55593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5593" w:rsidRDefault="00F55593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Default="001A6F9B" w:rsidP="001A6F9B"/>
    <w:p w:rsidR="001A6F9B" w:rsidRDefault="001A6F9B" w:rsidP="001A6F9B"/>
    <w:p w:rsidR="004A7A04" w:rsidRDefault="004A7A04" w:rsidP="001A6F9B"/>
    <w:p w:rsidR="00691B93" w:rsidRDefault="00691B93" w:rsidP="00691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Приложение №3</w:t>
      </w:r>
    </w:p>
    <w:p w:rsidR="004A7A04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Совета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A7A04" w:rsidRPr="00544068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№112</w:t>
      </w:r>
    </w:p>
    <w:p w:rsidR="001A6F9B" w:rsidRDefault="001A6F9B" w:rsidP="001A6F9B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73"/>
        <w:gridCol w:w="187"/>
        <w:gridCol w:w="380"/>
        <w:gridCol w:w="91"/>
        <w:gridCol w:w="650"/>
        <w:gridCol w:w="1016"/>
        <w:gridCol w:w="646"/>
        <w:gridCol w:w="614"/>
        <w:gridCol w:w="992"/>
        <w:gridCol w:w="521"/>
      </w:tblGrid>
      <w:tr w:rsidR="001A6F9B" w:rsidRPr="00AE2588" w:rsidTr="00691B93">
        <w:trPr>
          <w:trHeight w:val="11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местного бюджета </w:t>
            </w:r>
          </w:p>
          <w:p w:rsidR="001A6F9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1A6F9B" w:rsidRPr="00AE2588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Балтайского</w:t>
            </w:r>
            <w:proofErr w:type="spellEnd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1A6F9B" w:rsidRPr="00AE2588" w:rsidRDefault="001A6F9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Саратовской области на 20</w:t>
            </w:r>
            <w:r w:rsidR="00691B9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A6F9B" w:rsidRPr="00AE2588" w:rsidTr="00691B93">
        <w:trPr>
          <w:trHeight w:val="110"/>
        </w:trPr>
        <w:tc>
          <w:tcPr>
            <w:tcW w:w="10207" w:type="dxa"/>
            <w:gridSpan w:val="11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tabs>
                <w:tab w:val="left" w:pos="4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F9B" w:rsidRPr="00AE2588" w:rsidTr="00691B93">
        <w:trPr>
          <w:trHeight w:val="544"/>
        </w:trPr>
        <w:tc>
          <w:tcPr>
            <w:tcW w:w="4537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</w:t>
            </w: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</w:t>
            </w:r>
          </w:p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662" w:type="dxa"/>
            <w:gridSpan w:val="2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ид расходов</w:t>
            </w:r>
          </w:p>
        </w:tc>
        <w:tc>
          <w:tcPr>
            <w:tcW w:w="1513" w:type="dxa"/>
            <w:gridSpan w:val="2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Сумма руб.</w:t>
            </w:r>
          </w:p>
        </w:tc>
      </w:tr>
      <w:tr w:rsidR="001A6F9B" w:rsidRPr="00AE2588" w:rsidTr="00691B93">
        <w:trPr>
          <w:trHeight w:val="56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595A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595A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82 052,00</w:t>
            </w:r>
          </w:p>
        </w:tc>
      </w:tr>
      <w:tr w:rsidR="001A6F9B" w:rsidRPr="00AE2588" w:rsidTr="00691B93">
        <w:trPr>
          <w:trHeight w:val="27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2 492 693,80</w:t>
            </w:r>
          </w:p>
        </w:tc>
      </w:tr>
      <w:tr w:rsidR="001A6F9B" w:rsidRPr="00AE2588" w:rsidTr="00691B93">
        <w:trPr>
          <w:trHeight w:val="111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trHeight w:val="59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8100000000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trHeight w:val="36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trHeight w:val="64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8110002002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trHeight w:val="107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8110002002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trHeight w:val="847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8110002002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trHeight w:val="1109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1 663 059,00</w:t>
            </w:r>
          </w:p>
        </w:tc>
      </w:tr>
      <w:tr w:rsidR="001A6F9B" w:rsidRPr="00AE2588" w:rsidTr="00691B93">
        <w:trPr>
          <w:trHeight w:val="50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8100000000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1 663 059,00</w:t>
            </w:r>
          </w:p>
        </w:tc>
      </w:tr>
      <w:tr w:rsidR="001A6F9B" w:rsidRPr="00AE2588" w:rsidTr="00691B93">
        <w:trPr>
          <w:trHeight w:val="59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1 663 059,00</w:t>
            </w:r>
          </w:p>
        </w:tc>
      </w:tr>
      <w:tr w:rsidR="001A6F9B" w:rsidRPr="00AE2588" w:rsidTr="00691B93">
        <w:trPr>
          <w:trHeight w:val="53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1 640 559,00</w:t>
            </w:r>
          </w:p>
        </w:tc>
      </w:tr>
      <w:tr w:rsidR="001A6F9B" w:rsidRPr="00AE2588" w:rsidTr="00691B93">
        <w:trPr>
          <w:trHeight w:val="151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1 180 859,00</w:t>
            </w:r>
          </w:p>
        </w:tc>
      </w:tr>
      <w:tr w:rsidR="001A6F9B" w:rsidRPr="00AE2588" w:rsidTr="00691B93">
        <w:trPr>
          <w:trHeight w:val="847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B36B68" w:rsidRDefault="003C31C9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1 180 859,00</w:t>
            </w:r>
          </w:p>
        </w:tc>
      </w:tr>
      <w:tr w:rsidR="001A6F9B" w:rsidRPr="00AE2588" w:rsidTr="00691B93">
        <w:trPr>
          <w:trHeight w:val="55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459 700,00</w:t>
            </w:r>
          </w:p>
        </w:tc>
      </w:tr>
      <w:tr w:rsidR="001A6F9B" w:rsidRPr="00AE2588" w:rsidTr="00691B93">
        <w:trPr>
          <w:trHeight w:val="3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3C31C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459 700,00</w:t>
            </w:r>
          </w:p>
        </w:tc>
      </w:tr>
      <w:tr w:rsidR="001A6F9B" w:rsidRPr="00AE2588" w:rsidTr="00691B93">
        <w:trPr>
          <w:trHeight w:val="1131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8110002306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22 500,00</w:t>
            </w:r>
          </w:p>
        </w:tc>
      </w:tr>
      <w:tr w:rsidR="001A6F9B" w:rsidRPr="00AE2588" w:rsidTr="00691B93">
        <w:trPr>
          <w:trHeight w:val="27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8110002306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22 500,00</w:t>
            </w:r>
          </w:p>
        </w:tc>
      </w:tr>
      <w:tr w:rsidR="001A6F9B" w:rsidRPr="00AE2588" w:rsidTr="00691B93">
        <w:trPr>
          <w:trHeight w:val="269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Уплата налогов, сборов, и иных платежей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8110002306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22 500,00</w:t>
            </w:r>
          </w:p>
        </w:tc>
      </w:tr>
      <w:tr w:rsidR="001A6F9B" w:rsidRPr="00AE2588" w:rsidTr="00691B93">
        <w:trPr>
          <w:trHeight w:val="87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178 000,00</w:t>
            </w:r>
          </w:p>
        </w:tc>
      </w:tr>
      <w:tr w:rsidR="001A6F9B" w:rsidRPr="00AE2588" w:rsidTr="00691B93">
        <w:trPr>
          <w:trHeight w:val="60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  <w:r w:rsidR="001A6F9B" w:rsidRPr="00AE2588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trHeight w:val="28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  <w:r w:rsidR="001A6F9B" w:rsidRPr="00AE2588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trHeight w:val="269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  <w:r w:rsidR="001A6F9B" w:rsidRPr="00AE2588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trHeight w:val="87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8110002201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</w:t>
            </w:r>
            <w:r w:rsidR="00D0779B">
              <w:rPr>
                <w:rFonts w:ascii="Times New Roman" w:hAnsi="Times New Roman"/>
                <w:sz w:val="24"/>
                <w:szCs w:val="24"/>
              </w:rPr>
              <w:t>4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trHeight w:val="37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8110002201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</w:t>
            </w:r>
            <w:r w:rsidR="00D0779B">
              <w:rPr>
                <w:rFonts w:ascii="Times New Roman" w:hAnsi="Times New Roman"/>
                <w:sz w:val="24"/>
                <w:szCs w:val="24"/>
              </w:rPr>
              <w:t>4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trHeight w:val="455"/>
        </w:trPr>
        <w:tc>
          <w:tcPr>
            <w:tcW w:w="4537" w:type="dxa"/>
            <w:shd w:val="clear" w:color="auto" w:fill="auto"/>
            <w:vAlign w:val="bottom"/>
          </w:tcPr>
          <w:p w:rsidR="001A6F9B" w:rsidRPr="001A6F9B" w:rsidRDefault="001A6F9B" w:rsidP="004D7C6A">
            <w:pPr>
              <w:pStyle w:val="2"/>
              <w:rPr>
                <w:rFonts w:ascii="Cambria" w:eastAsia="Times New Roman" w:hAnsi="Cambria" w:cs="Times New Roman"/>
                <w:color w:val="auto"/>
                <w:sz w:val="24"/>
              </w:rPr>
            </w:pPr>
            <w:r w:rsidRPr="001A6F9B">
              <w:rPr>
                <w:rFonts w:ascii="Cambria" w:eastAsia="Times New Roman" w:hAnsi="Cambria" w:cs="Times New Roman"/>
                <w:color w:val="auto"/>
                <w:sz w:val="24"/>
              </w:rPr>
              <w:t xml:space="preserve">Иные межбюджетные трансферты 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8110002201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</w:t>
            </w:r>
            <w:r w:rsidR="00D0779B">
              <w:rPr>
                <w:rFonts w:ascii="Times New Roman" w:hAnsi="Times New Roman"/>
                <w:sz w:val="24"/>
                <w:szCs w:val="24"/>
              </w:rPr>
              <w:t>4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trHeight w:val="241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62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8900000000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31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Средства резервных фондов 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8940000000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359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8940004000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308"/>
        </w:trPr>
        <w:tc>
          <w:tcPr>
            <w:tcW w:w="4537" w:type="dxa"/>
            <w:shd w:val="clear" w:color="auto" w:fill="auto"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B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8940004000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386"/>
        </w:trPr>
        <w:tc>
          <w:tcPr>
            <w:tcW w:w="4537" w:type="dxa"/>
            <w:shd w:val="clear" w:color="auto" w:fill="auto"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9CB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8940004000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221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99 794,80</w:t>
            </w:r>
          </w:p>
        </w:tc>
      </w:tr>
      <w:tr w:rsidR="001A6F9B" w:rsidRPr="00AE2588" w:rsidTr="00691B93">
        <w:trPr>
          <w:trHeight w:val="138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99 794,80</w:t>
            </w:r>
          </w:p>
        </w:tc>
      </w:tr>
      <w:tr w:rsidR="001A6F9B" w:rsidRPr="00AE2588" w:rsidTr="00691B93">
        <w:trPr>
          <w:trHeight w:val="1066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32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AE2588">
              <w:rPr>
                <w:rFonts w:ascii="Times New Roman" w:hAnsi="Times New Roman"/>
                <w:sz w:val="24"/>
                <w:szCs w:val="24"/>
              </w:rPr>
              <w:t>Барнуковском</w:t>
            </w:r>
            <w:proofErr w:type="spellEnd"/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на 20</w:t>
            </w:r>
            <w:r w:rsidR="00327EC1">
              <w:rPr>
                <w:rFonts w:ascii="Times New Roman" w:hAnsi="Times New Roman"/>
                <w:sz w:val="24"/>
                <w:szCs w:val="24"/>
              </w:rPr>
              <w:t>20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000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99 794,80</w:t>
            </w:r>
          </w:p>
        </w:tc>
      </w:tr>
      <w:tr w:rsidR="001A6F9B" w:rsidRPr="00AE2588" w:rsidTr="00691B93">
        <w:trPr>
          <w:trHeight w:val="332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7100000300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A6F9B" w:rsidRPr="00AE2588" w:rsidTr="00691B93">
        <w:trPr>
          <w:trHeight w:val="266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7100000300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A6F9B" w:rsidRPr="00AE2588" w:rsidTr="00691B93">
        <w:trPr>
          <w:trHeight w:val="554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000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96 794,80</w:t>
            </w:r>
          </w:p>
        </w:tc>
      </w:tr>
      <w:tr w:rsidR="001A6F9B" w:rsidRPr="00AE2588" w:rsidTr="00691B93">
        <w:trPr>
          <w:trHeight w:val="876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71000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96 794,80</w:t>
            </w:r>
          </w:p>
        </w:tc>
      </w:tr>
      <w:tr w:rsidR="001A6F9B" w:rsidRPr="00AE2588" w:rsidTr="00691B93">
        <w:trPr>
          <w:trHeight w:val="226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trHeight w:val="474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trHeight w:val="374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trHeight w:val="732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trHeight w:val="870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trHeight w:val="870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trHeight w:val="712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trHeight w:val="45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787 573,00</w:t>
            </w:r>
          </w:p>
        </w:tc>
      </w:tr>
      <w:tr w:rsidR="001A6F9B" w:rsidRPr="00AE2588" w:rsidTr="00691B93">
        <w:trPr>
          <w:trHeight w:val="12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trHeight w:val="56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7000100000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trHeight w:val="29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70001</w:t>
            </w:r>
            <w:r w:rsidRPr="00AE25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trHeight w:val="12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70001</w:t>
            </w:r>
            <w:r w:rsidRPr="00AE25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trHeight w:val="44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70001</w:t>
            </w:r>
            <w:r w:rsidRPr="00AE25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trHeight w:val="313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trHeight w:val="274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14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trHeight w:val="28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32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"Пожарная безопасность </w:t>
            </w:r>
            <w:proofErr w:type="spellStart"/>
            <w:r w:rsidRPr="00AE2588">
              <w:rPr>
                <w:rFonts w:ascii="Times New Roman" w:hAnsi="Times New Roman"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</w:t>
            </w:r>
            <w:r w:rsidR="00327EC1">
              <w:rPr>
                <w:rFonts w:ascii="Times New Roman" w:hAnsi="Times New Roman"/>
                <w:sz w:val="24"/>
                <w:szCs w:val="24"/>
              </w:rPr>
              <w:t>20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г."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7900018300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trHeight w:val="48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7900018300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trHeight w:val="865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7900018300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FE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38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F309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1 575 300,00</w:t>
            </w:r>
          </w:p>
        </w:tc>
      </w:tr>
      <w:tr w:rsidR="001A6F9B" w:rsidRPr="00AE2588" w:rsidTr="00691B93">
        <w:trPr>
          <w:trHeight w:val="47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trHeight w:val="41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6900000000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trHeight w:val="56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Обеспечение дорожной деятельности за счет муниципального дорожного фонда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6920000000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trHeight w:val="401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69200001П0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trHeight w:val="69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69200001П0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F309A8" w:rsidRPr="00AE2588" w:rsidTr="00327EC1">
        <w:trPr>
          <w:trHeight w:val="692"/>
        </w:trPr>
        <w:tc>
          <w:tcPr>
            <w:tcW w:w="4537" w:type="dxa"/>
            <w:shd w:val="clear" w:color="auto" w:fill="auto"/>
            <w:vAlign w:val="bottom"/>
          </w:tcPr>
          <w:p w:rsidR="00F309A8" w:rsidRPr="00327EC1" w:rsidRDefault="00F309A8" w:rsidP="00327E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F309A8" w:rsidRPr="00327EC1" w:rsidRDefault="00F309A8" w:rsidP="00327EC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F309A8" w:rsidRPr="00327EC1" w:rsidRDefault="00F309A8" w:rsidP="00327E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F309A8" w:rsidRPr="00327EC1" w:rsidRDefault="00F309A8" w:rsidP="00327E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F309A8" w:rsidRPr="00327EC1" w:rsidRDefault="00F309A8" w:rsidP="00327E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  <w:r w:rsidRPr="00327E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F309A8" w:rsidRPr="00327EC1" w:rsidRDefault="00F309A8" w:rsidP="00327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F309A8" w:rsidRPr="00327EC1" w:rsidRDefault="00F309A8" w:rsidP="00327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1 000,00</w:t>
            </w:r>
          </w:p>
        </w:tc>
      </w:tr>
      <w:tr w:rsidR="00F309A8" w:rsidRPr="00AE2588" w:rsidTr="00327EC1">
        <w:trPr>
          <w:trHeight w:val="692"/>
        </w:trPr>
        <w:tc>
          <w:tcPr>
            <w:tcW w:w="4537" w:type="dxa"/>
            <w:shd w:val="clear" w:color="auto" w:fill="auto"/>
            <w:vAlign w:val="center"/>
          </w:tcPr>
          <w:p w:rsidR="00F309A8" w:rsidRPr="00F309A8" w:rsidRDefault="00F309A8" w:rsidP="00327E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малого предпринимательства в </w:t>
            </w:r>
            <w:proofErr w:type="spellStart"/>
            <w:r w:rsidRPr="00F309A8">
              <w:rPr>
                <w:rFonts w:ascii="Times New Roman" w:hAnsi="Times New Roman"/>
                <w:sz w:val="24"/>
                <w:szCs w:val="24"/>
              </w:rPr>
              <w:t>Барнуковском</w:t>
            </w:r>
            <w:proofErr w:type="spellEnd"/>
            <w:r w:rsidRPr="00F309A8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на </w:t>
            </w:r>
            <w:r w:rsidR="00327EC1">
              <w:rPr>
                <w:rFonts w:ascii="Times New Roman" w:hAnsi="Times New Roman"/>
                <w:sz w:val="24"/>
                <w:szCs w:val="24"/>
              </w:rPr>
              <w:t>2020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 xml:space="preserve"> г.»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9A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7900028300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F309A8" w:rsidRPr="00AE2588" w:rsidTr="00327EC1">
        <w:trPr>
          <w:trHeight w:val="692"/>
        </w:trPr>
        <w:tc>
          <w:tcPr>
            <w:tcW w:w="4537" w:type="dxa"/>
            <w:shd w:val="clear" w:color="auto" w:fill="auto"/>
            <w:vAlign w:val="center"/>
          </w:tcPr>
          <w:p w:rsidR="00F309A8" w:rsidRPr="00F309A8" w:rsidRDefault="00F309A8" w:rsidP="00327E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9A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7900028300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F309A8" w:rsidRPr="00AE2588" w:rsidTr="00327EC1">
        <w:trPr>
          <w:trHeight w:val="692"/>
        </w:trPr>
        <w:tc>
          <w:tcPr>
            <w:tcW w:w="4537" w:type="dxa"/>
            <w:shd w:val="clear" w:color="auto" w:fill="auto"/>
            <w:vAlign w:val="center"/>
          </w:tcPr>
          <w:p w:rsidR="00F309A8" w:rsidRPr="00F309A8" w:rsidRDefault="00F309A8" w:rsidP="00327E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9A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7900028300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24</w:t>
            </w:r>
            <w:r w:rsidRPr="00F30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F309A8" w:rsidRPr="00F309A8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trHeight w:val="404"/>
        </w:trPr>
        <w:tc>
          <w:tcPr>
            <w:tcW w:w="4537" w:type="dxa"/>
            <w:shd w:val="clear" w:color="auto" w:fill="auto"/>
            <w:vAlign w:val="bottom"/>
          </w:tcPr>
          <w:p w:rsidR="001A6F9B" w:rsidRPr="00A17F4F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F4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327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27EC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305"/>
        </w:trPr>
        <w:tc>
          <w:tcPr>
            <w:tcW w:w="4537" w:type="dxa"/>
            <w:shd w:val="clear" w:color="auto" w:fill="auto"/>
            <w:vAlign w:val="bottom"/>
          </w:tcPr>
          <w:p w:rsidR="001A6F9B" w:rsidRPr="00A17F4F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F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327E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7E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34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327E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7E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trHeight w:val="144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32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благоустройство территории </w:t>
            </w:r>
            <w:proofErr w:type="spellStart"/>
            <w:r w:rsidRPr="00AE2588">
              <w:rPr>
                <w:rFonts w:ascii="Times New Roman" w:hAnsi="Times New Roman"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</w:t>
            </w:r>
            <w:r w:rsidR="00327EC1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7900032300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135 000,00</w:t>
            </w:r>
          </w:p>
        </w:tc>
      </w:tr>
      <w:tr w:rsidR="001A6F9B" w:rsidRPr="00AE2588" w:rsidTr="00691B93">
        <w:trPr>
          <w:trHeight w:val="50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7900032300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135 000,00</w:t>
            </w:r>
          </w:p>
        </w:tc>
      </w:tr>
      <w:tr w:rsidR="001A6F9B" w:rsidRPr="00AE2588" w:rsidTr="00691B93">
        <w:trPr>
          <w:trHeight w:val="949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7900032300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135 000,00</w:t>
            </w:r>
          </w:p>
        </w:tc>
      </w:tr>
      <w:tr w:rsidR="00327EC1" w:rsidRPr="00AE2588" w:rsidTr="00691B93">
        <w:trPr>
          <w:trHeight w:val="949"/>
        </w:trPr>
        <w:tc>
          <w:tcPr>
            <w:tcW w:w="4537" w:type="dxa"/>
            <w:shd w:val="clear" w:color="auto" w:fill="auto"/>
            <w:vAlign w:val="bottom"/>
          </w:tcPr>
          <w:p w:rsidR="00327EC1" w:rsidRPr="00AE2588" w:rsidRDefault="00327EC1" w:rsidP="0032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до 2020 года» 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327EC1" w:rsidRPr="00AE2588" w:rsidRDefault="00327EC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327EC1" w:rsidRPr="00AE2588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27EC1" w:rsidRPr="00AE2588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327EC1" w:rsidRPr="00AE2588" w:rsidRDefault="00482564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7900038300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327EC1" w:rsidRPr="00AE2588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327EC1" w:rsidRPr="00AE2588" w:rsidTr="00327EC1">
        <w:trPr>
          <w:trHeight w:val="711"/>
        </w:trPr>
        <w:tc>
          <w:tcPr>
            <w:tcW w:w="4537" w:type="dxa"/>
            <w:shd w:val="clear" w:color="auto" w:fill="auto"/>
            <w:vAlign w:val="bottom"/>
          </w:tcPr>
          <w:p w:rsidR="00327EC1" w:rsidRPr="00AE2588" w:rsidRDefault="00327EC1" w:rsidP="00F2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327EC1" w:rsidRDefault="00482564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7900038300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327EC1" w:rsidRPr="00AE2588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327EC1" w:rsidRPr="00AE2588" w:rsidTr="00691B93">
        <w:trPr>
          <w:trHeight w:val="949"/>
        </w:trPr>
        <w:tc>
          <w:tcPr>
            <w:tcW w:w="4537" w:type="dxa"/>
            <w:shd w:val="clear" w:color="auto" w:fill="auto"/>
            <w:vAlign w:val="bottom"/>
          </w:tcPr>
          <w:p w:rsidR="00327EC1" w:rsidRPr="00AE2588" w:rsidRDefault="00327EC1" w:rsidP="00F2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327EC1" w:rsidRDefault="00482564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7900038300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327EC1" w:rsidRPr="00AE2588" w:rsidRDefault="00327EC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327EC1" w:rsidRDefault="00327EC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A6F9B" w:rsidRPr="00AE2588" w:rsidTr="00691B93">
        <w:trPr>
          <w:trHeight w:val="54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trHeight w:val="69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trHeight w:val="70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Проценты по платежам по муниципальным долговым обязательствам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888000200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trHeight w:val="30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8880002000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1A6F9B" w:rsidRPr="00AE2588" w:rsidRDefault="00F309A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trHeight w:val="254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6F9B" w:rsidRPr="00AE2588" w:rsidRDefault="001A6F9B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6F9B" w:rsidRPr="00AE2588" w:rsidRDefault="001A6F9B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6F9B" w:rsidRDefault="001A6F9B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B93" w:rsidRDefault="00691B93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6F9B" w:rsidRPr="00F55593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559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№4</w:t>
            </w:r>
          </w:p>
          <w:p w:rsidR="004A7A04" w:rsidRDefault="004A7A04" w:rsidP="004A7A04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к решению Совета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4A7A04" w:rsidRPr="00544068" w:rsidRDefault="004A7A04" w:rsidP="004A7A04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06.12.2019 №112</w:t>
            </w:r>
          </w:p>
          <w:p w:rsidR="00691B93" w:rsidRPr="004E155A" w:rsidRDefault="00691B93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6F9B" w:rsidRPr="00AE2588" w:rsidRDefault="001A6F9B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1A6F9B" w:rsidRPr="00AE2588" w:rsidTr="00691B93">
        <w:trPr>
          <w:trHeight w:val="314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</w:t>
            </w:r>
          </w:p>
        </w:tc>
      </w:tr>
      <w:tr w:rsidR="001A6F9B" w:rsidRPr="00AE2588" w:rsidTr="00691B93">
        <w:trPr>
          <w:trHeight w:val="314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поселения и </w:t>
            </w:r>
            <w:proofErr w:type="spell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местного бюджета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6F9B" w:rsidRPr="00AE2588" w:rsidTr="00691B93">
        <w:trPr>
          <w:trHeight w:val="154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Балтайского</w:t>
            </w:r>
            <w:proofErr w:type="spellEnd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1A6F9B" w:rsidRPr="00AE2588" w:rsidTr="00691B93">
        <w:trPr>
          <w:trHeight w:val="314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на 20</w:t>
            </w:r>
            <w:r w:rsidR="00691B9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F9B" w:rsidRPr="00AE2588" w:rsidTr="00691B93">
        <w:trPr>
          <w:gridAfter w:val="1"/>
          <w:wAfter w:w="521" w:type="dxa"/>
          <w:trHeight w:val="574"/>
        </w:trPr>
        <w:tc>
          <w:tcPr>
            <w:tcW w:w="4537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</w:t>
            </w:r>
          </w:p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Сумма руб.</w:t>
            </w:r>
          </w:p>
        </w:tc>
      </w:tr>
      <w:tr w:rsidR="001A6F9B" w:rsidRPr="00AE2588" w:rsidTr="00691B93">
        <w:trPr>
          <w:gridAfter w:val="1"/>
          <w:wAfter w:w="521" w:type="dxa"/>
          <w:trHeight w:val="43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2 492 693,80</w:t>
            </w:r>
          </w:p>
        </w:tc>
      </w:tr>
      <w:tr w:rsidR="001A6F9B" w:rsidRPr="00AE2588" w:rsidTr="00691B93">
        <w:trPr>
          <w:gridAfter w:val="1"/>
          <w:wAfter w:w="521" w:type="dxa"/>
          <w:trHeight w:val="118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gridAfter w:val="1"/>
          <w:wAfter w:w="521" w:type="dxa"/>
          <w:trHeight w:val="61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8100000000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gridAfter w:val="1"/>
          <w:wAfter w:w="521" w:type="dxa"/>
          <w:trHeight w:val="46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gridAfter w:val="1"/>
          <w:wAfter w:w="521" w:type="dxa"/>
          <w:trHeight w:val="58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8110002002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gridAfter w:val="1"/>
          <w:wAfter w:w="521" w:type="dxa"/>
          <w:trHeight w:val="42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8110002002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gridAfter w:val="1"/>
          <w:wAfter w:w="521" w:type="dxa"/>
          <w:trHeight w:val="59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8110002002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546 840,00</w:t>
            </w:r>
          </w:p>
        </w:tc>
      </w:tr>
      <w:tr w:rsidR="001A6F9B" w:rsidRPr="00AE2588" w:rsidTr="00691B93">
        <w:trPr>
          <w:gridAfter w:val="1"/>
          <w:wAfter w:w="521" w:type="dxa"/>
          <w:trHeight w:val="1165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1 663 059,00</w:t>
            </w:r>
          </w:p>
        </w:tc>
      </w:tr>
      <w:tr w:rsidR="001A6F9B" w:rsidRPr="00AE2588" w:rsidTr="00691B93">
        <w:trPr>
          <w:gridAfter w:val="1"/>
          <w:wAfter w:w="521" w:type="dxa"/>
          <w:trHeight w:val="64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8100000000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1 663 059,00</w:t>
            </w:r>
          </w:p>
        </w:tc>
      </w:tr>
      <w:tr w:rsidR="001A6F9B" w:rsidRPr="00AE2588" w:rsidTr="00691B93">
        <w:trPr>
          <w:gridAfter w:val="1"/>
          <w:wAfter w:w="521" w:type="dxa"/>
          <w:trHeight w:val="737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1 663 059,00</w:t>
            </w:r>
          </w:p>
        </w:tc>
      </w:tr>
      <w:tr w:rsidR="001A6F9B" w:rsidRPr="00AE2588" w:rsidTr="00691B93">
        <w:trPr>
          <w:gridAfter w:val="1"/>
          <w:wAfter w:w="521" w:type="dxa"/>
          <w:trHeight w:val="53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1 640 559,00</w:t>
            </w:r>
          </w:p>
        </w:tc>
      </w:tr>
      <w:tr w:rsidR="001A6F9B" w:rsidRPr="00AE2588" w:rsidTr="00691B93">
        <w:trPr>
          <w:gridAfter w:val="1"/>
          <w:wAfter w:w="521" w:type="dxa"/>
          <w:trHeight w:val="18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1 180 859,00</w:t>
            </w:r>
          </w:p>
        </w:tc>
      </w:tr>
      <w:tr w:rsidR="001A6F9B" w:rsidRPr="00AE2588" w:rsidTr="00691B93">
        <w:trPr>
          <w:gridAfter w:val="1"/>
          <w:wAfter w:w="521" w:type="dxa"/>
          <w:trHeight w:val="83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12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1 180 859,00</w:t>
            </w:r>
          </w:p>
        </w:tc>
      </w:tr>
      <w:tr w:rsidR="001A6F9B" w:rsidRPr="00AE2588" w:rsidTr="00691B93">
        <w:trPr>
          <w:gridAfter w:val="1"/>
          <w:wAfter w:w="521" w:type="dxa"/>
          <w:trHeight w:val="3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459 700,00</w:t>
            </w:r>
          </w:p>
        </w:tc>
      </w:tr>
      <w:tr w:rsidR="001A6F9B" w:rsidRPr="00AE2588" w:rsidTr="00691B93">
        <w:trPr>
          <w:gridAfter w:val="1"/>
          <w:wAfter w:w="521" w:type="dxa"/>
          <w:trHeight w:val="3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459 700,00</w:t>
            </w:r>
          </w:p>
        </w:tc>
      </w:tr>
      <w:tr w:rsidR="001A6F9B" w:rsidRPr="00AE2588" w:rsidTr="00691B93">
        <w:trPr>
          <w:gridAfter w:val="1"/>
          <w:wAfter w:w="521" w:type="dxa"/>
          <w:trHeight w:val="87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8110002306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22 500,00</w:t>
            </w:r>
          </w:p>
        </w:tc>
      </w:tr>
      <w:tr w:rsidR="001A6F9B" w:rsidRPr="00AE2588" w:rsidTr="00691B93">
        <w:trPr>
          <w:gridAfter w:val="1"/>
          <w:wAfter w:w="521" w:type="dxa"/>
          <w:trHeight w:val="51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8110002306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22 500,00</w:t>
            </w:r>
          </w:p>
        </w:tc>
      </w:tr>
      <w:tr w:rsidR="001A6F9B" w:rsidRPr="00AE2588" w:rsidTr="00691B93">
        <w:trPr>
          <w:gridAfter w:val="1"/>
          <w:wAfter w:w="521" w:type="dxa"/>
          <w:trHeight w:val="38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Уплата налогов, сборов, и иных платежей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8110002306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22 500,00</w:t>
            </w:r>
          </w:p>
        </w:tc>
      </w:tr>
      <w:tr w:rsidR="001A6F9B" w:rsidRPr="00AE2588" w:rsidTr="00691B93">
        <w:trPr>
          <w:gridAfter w:val="1"/>
          <w:wAfter w:w="521" w:type="dxa"/>
          <w:trHeight w:val="87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F564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F56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57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5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F564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640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67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8110002101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F564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640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87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8110002201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F564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</w:t>
            </w:r>
            <w:r w:rsidR="00F56407">
              <w:rPr>
                <w:rFonts w:ascii="Times New Roman" w:hAnsi="Times New Roman"/>
                <w:sz w:val="24"/>
                <w:szCs w:val="24"/>
              </w:rPr>
              <w:t>4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7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8110002201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F564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</w:t>
            </w:r>
            <w:r w:rsidR="00F56407">
              <w:rPr>
                <w:rFonts w:ascii="Times New Roman" w:hAnsi="Times New Roman"/>
                <w:sz w:val="24"/>
                <w:szCs w:val="24"/>
              </w:rPr>
              <w:t>4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21"/>
        </w:trPr>
        <w:tc>
          <w:tcPr>
            <w:tcW w:w="4537" w:type="dxa"/>
            <w:shd w:val="clear" w:color="auto" w:fill="auto"/>
            <w:vAlign w:val="bottom"/>
          </w:tcPr>
          <w:p w:rsidR="001A6F9B" w:rsidRPr="00691B93" w:rsidRDefault="001A6F9B" w:rsidP="004D7C6A">
            <w:pPr>
              <w:pStyle w:val="2"/>
              <w:rPr>
                <w:rFonts w:ascii="Cambria" w:eastAsia="Times New Roman" w:hAnsi="Cambria" w:cs="Times New Roman"/>
                <w:color w:val="auto"/>
                <w:sz w:val="24"/>
              </w:rPr>
            </w:pPr>
            <w:r w:rsidRPr="00691B93">
              <w:rPr>
                <w:rFonts w:ascii="Cambria" w:eastAsia="Times New Roman" w:hAnsi="Cambria" w:cs="Times New Roman"/>
                <w:color w:val="auto"/>
                <w:sz w:val="24"/>
              </w:rPr>
              <w:t xml:space="preserve">Иные межбюджетные трансферты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8110002201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F564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4</w:t>
            </w:r>
            <w:r w:rsidR="00F56407">
              <w:rPr>
                <w:rFonts w:ascii="Times New Roman" w:hAnsi="Times New Roman"/>
                <w:sz w:val="24"/>
                <w:szCs w:val="24"/>
              </w:rPr>
              <w:t>4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1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9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8900000000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2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Средства резервных фондов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8940000000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2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8940004000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57"/>
        </w:trPr>
        <w:tc>
          <w:tcPr>
            <w:tcW w:w="4537" w:type="dxa"/>
            <w:shd w:val="clear" w:color="auto" w:fill="auto"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8940004000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34"/>
        </w:trPr>
        <w:tc>
          <w:tcPr>
            <w:tcW w:w="4537" w:type="dxa"/>
            <w:shd w:val="clear" w:color="auto" w:fill="auto"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8940004000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4D49CB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9C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05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99 794,80</w:t>
            </w:r>
          </w:p>
        </w:tc>
      </w:tr>
      <w:tr w:rsidR="001A6F9B" w:rsidRPr="00AE2588" w:rsidTr="00691B93">
        <w:trPr>
          <w:gridAfter w:val="1"/>
          <w:wAfter w:w="521" w:type="dxa"/>
          <w:trHeight w:val="343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муниципальных образований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99 794,80</w:t>
            </w:r>
          </w:p>
        </w:tc>
      </w:tr>
      <w:tr w:rsidR="001A6F9B" w:rsidRPr="00AE2588" w:rsidTr="00691B93">
        <w:trPr>
          <w:gridAfter w:val="1"/>
          <w:wAfter w:w="521" w:type="dxa"/>
          <w:trHeight w:val="1129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F5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AE2588">
              <w:rPr>
                <w:rFonts w:ascii="Times New Roman" w:hAnsi="Times New Roman"/>
                <w:sz w:val="24"/>
                <w:szCs w:val="24"/>
              </w:rPr>
              <w:t>Барнуковском</w:t>
            </w:r>
            <w:proofErr w:type="spellEnd"/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на 20</w:t>
            </w:r>
            <w:r w:rsidR="00F56407">
              <w:rPr>
                <w:rFonts w:ascii="Times New Roman" w:hAnsi="Times New Roman"/>
                <w:sz w:val="24"/>
                <w:szCs w:val="24"/>
              </w:rPr>
              <w:t>20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000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99 794,80</w:t>
            </w:r>
          </w:p>
        </w:tc>
      </w:tr>
      <w:tr w:rsidR="001A6F9B" w:rsidRPr="00AE2588" w:rsidTr="00691B93">
        <w:trPr>
          <w:gridAfter w:val="1"/>
          <w:wAfter w:w="521" w:type="dxa"/>
          <w:trHeight w:val="265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7100000300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6F9B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20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7100000300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6F9B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612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000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E01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E01177">
              <w:rPr>
                <w:rFonts w:ascii="Times New Roman" w:hAnsi="Times New Roman"/>
                <w:sz w:val="24"/>
                <w:szCs w:val="24"/>
              </w:rPr>
              <w:t> 794,80</w:t>
            </w:r>
          </w:p>
        </w:tc>
      </w:tr>
      <w:tr w:rsidR="001A6F9B" w:rsidRPr="00AE2588" w:rsidTr="00691B93">
        <w:trPr>
          <w:gridAfter w:val="1"/>
          <w:wAfter w:w="521" w:type="dxa"/>
          <w:trHeight w:val="422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71000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E0117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96 794,80</w:t>
            </w:r>
          </w:p>
        </w:tc>
      </w:tr>
      <w:tr w:rsidR="001A6F9B" w:rsidRPr="00AE2588" w:rsidTr="00691B93">
        <w:trPr>
          <w:gridAfter w:val="1"/>
          <w:wAfter w:w="521" w:type="dxa"/>
          <w:trHeight w:val="440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39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586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280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870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870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834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73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53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787 573,00</w:t>
            </w:r>
          </w:p>
        </w:tc>
      </w:tr>
      <w:tr w:rsidR="001A6F9B" w:rsidRPr="00AE2588" w:rsidTr="00691B93">
        <w:trPr>
          <w:gridAfter w:val="1"/>
          <w:wAfter w:w="521" w:type="dxa"/>
          <w:trHeight w:val="12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gridAfter w:val="1"/>
          <w:wAfter w:w="521" w:type="dxa"/>
          <w:trHeight w:val="56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7000100000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gridAfter w:val="1"/>
          <w:wAfter w:w="521" w:type="dxa"/>
          <w:trHeight w:val="35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70001</w:t>
            </w:r>
            <w:r w:rsidRPr="00AE25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gridAfter w:val="1"/>
          <w:wAfter w:w="521" w:type="dxa"/>
          <w:trHeight w:val="12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70001</w:t>
            </w:r>
            <w:r w:rsidRPr="00AE25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gridAfter w:val="1"/>
          <w:wAfter w:w="521" w:type="dxa"/>
          <w:trHeight w:val="42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70001</w:t>
            </w:r>
            <w:r w:rsidRPr="00AE25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622 573,00</w:t>
            </w:r>
          </w:p>
        </w:tc>
      </w:tr>
      <w:tr w:rsidR="001A6F9B" w:rsidRPr="00AE2588" w:rsidTr="00691B93">
        <w:trPr>
          <w:gridAfter w:val="1"/>
          <w:wAfter w:w="521" w:type="dxa"/>
          <w:trHeight w:val="384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24"/>
        </w:trPr>
        <w:tc>
          <w:tcPr>
            <w:tcW w:w="4537" w:type="dxa"/>
            <w:shd w:val="clear" w:color="auto" w:fill="FFFFFF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gridSpan w:val="3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6" w:type="dxa"/>
            <w:shd w:val="clear" w:color="auto" w:fill="FFFFFF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53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DD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"Пожарная безопасность </w:t>
            </w:r>
            <w:proofErr w:type="spellStart"/>
            <w:r w:rsidRPr="00AE2588">
              <w:rPr>
                <w:rFonts w:ascii="Times New Roman" w:hAnsi="Times New Roman"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</w:t>
            </w:r>
            <w:r w:rsidR="00DD7FEB">
              <w:rPr>
                <w:rFonts w:ascii="Times New Roman" w:hAnsi="Times New Roman"/>
                <w:sz w:val="24"/>
                <w:szCs w:val="24"/>
              </w:rPr>
              <w:t>20</w:t>
            </w:r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г."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7900018300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432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7900018300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94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7900018300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2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1 575 300,00</w:t>
            </w:r>
          </w:p>
        </w:tc>
      </w:tr>
      <w:tr w:rsidR="001A6F9B" w:rsidRPr="00AE2588" w:rsidTr="00691B93">
        <w:trPr>
          <w:gridAfter w:val="1"/>
          <w:wAfter w:w="521" w:type="dxa"/>
          <w:trHeight w:val="554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gridAfter w:val="1"/>
          <w:wAfter w:w="521" w:type="dxa"/>
          <w:trHeight w:val="501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6900000000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gridAfter w:val="1"/>
          <w:wAfter w:w="521" w:type="dxa"/>
          <w:trHeight w:val="72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Обеспечение дорожной деятельности за счет муниципального дорожного фонда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6920000000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gridAfter w:val="1"/>
          <w:wAfter w:w="521" w:type="dxa"/>
          <w:trHeight w:val="53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69200001П0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1A6F9B" w:rsidRPr="00AE2588" w:rsidTr="00691B93">
        <w:trPr>
          <w:gridAfter w:val="1"/>
          <w:wAfter w:w="521" w:type="dxa"/>
          <w:trHeight w:val="28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69200001П0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1 574 300,00</w:t>
            </w:r>
          </w:p>
        </w:tc>
      </w:tr>
      <w:tr w:rsidR="00DD7FEB" w:rsidRPr="00AE2588" w:rsidTr="00691B93">
        <w:trPr>
          <w:gridAfter w:val="1"/>
          <w:wAfter w:w="521" w:type="dxa"/>
          <w:trHeight w:val="802"/>
        </w:trPr>
        <w:tc>
          <w:tcPr>
            <w:tcW w:w="4537" w:type="dxa"/>
            <w:shd w:val="clear" w:color="auto" w:fill="auto"/>
            <w:vAlign w:val="bottom"/>
          </w:tcPr>
          <w:p w:rsidR="00DD7FEB" w:rsidRPr="00327EC1" w:rsidRDefault="00DD7FEB" w:rsidP="00F250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DD7FEB" w:rsidRPr="00327EC1" w:rsidRDefault="00DD7FEB" w:rsidP="00F250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DD7FEB" w:rsidRPr="00327EC1" w:rsidRDefault="00DD7FEB" w:rsidP="00F250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DD7FEB" w:rsidRPr="00327EC1" w:rsidRDefault="00DD7FEB" w:rsidP="00F250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  <w:r w:rsidRPr="00327E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DD7FEB" w:rsidRPr="00327EC1" w:rsidRDefault="00DD7FEB" w:rsidP="00F25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DD7FEB" w:rsidRPr="00327EC1" w:rsidRDefault="00DD7FEB" w:rsidP="00F25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EC1">
              <w:rPr>
                <w:rFonts w:ascii="Times New Roman" w:hAnsi="Times New Roman"/>
                <w:b/>
                <w:sz w:val="24"/>
                <w:szCs w:val="24"/>
              </w:rPr>
              <w:t>1 000,00</w:t>
            </w:r>
          </w:p>
        </w:tc>
      </w:tr>
      <w:tr w:rsidR="00DD7FEB" w:rsidRPr="00AE2588" w:rsidTr="00F25055">
        <w:trPr>
          <w:gridAfter w:val="1"/>
          <w:wAfter w:w="521" w:type="dxa"/>
          <w:trHeight w:val="804"/>
        </w:trPr>
        <w:tc>
          <w:tcPr>
            <w:tcW w:w="4537" w:type="dxa"/>
            <w:shd w:val="clear" w:color="auto" w:fill="auto"/>
            <w:vAlign w:val="center"/>
          </w:tcPr>
          <w:p w:rsidR="00DD7FEB" w:rsidRPr="00F309A8" w:rsidRDefault="00DD7FEB" w:rsidP="00F25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малого предпринимательства в </w:t>
            </w:r>
            <w:proofErr w:type="spellStart"/>
            <w:r w:rsidRPr="00F309A8">
              <w:rPr>
                <w:rFonts w:ascii="Times New Roman" w:hAnsi="Times New Roman"/>
                <w:sz w:val="24"/>
                <w:szCs w:val="24"/>
              </w:rPr>
              <w:t>Барнуковском</w:t>
            </w:r>
            <w:proofErr w:type="spellEnd"/>
            <w:r w:rsidRPr="00F309A8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на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 xml:space="preserve"> г.»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7900028300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DD7FEB" w:rsidRPr="00AE2588" w:rsidTr="00F25055">
        <w:trPr>
          <w:gridAfter w:val="1"/>
          <w:wAfter w:w="521" w:type="dxa"/>
          <w:trHeight w:val="1035"/>
        </w:trPr>
        <w:tc>
          <w:tcPr>
            <w:tcW w:w="4537" w:type="dxa"/>
            <w:shd w:val="clear" w:color="auto" w:fill="auto"/>
            <w:vAlign w:val="center"/>
          </w:tcPr>
          <w:p w:rsidR="00DD7FEB" w:rsidRPr="00F309A8" w:rsidRDefault="00DD7FEB" w:rsidP="00F25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7900028300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DD7FEB" w:rsidRPr="00AE2588" w:rsidTr="00F25055">
        <w:trPr>
          <w:gridAfter w:val="1"/>
          <w:wAfter w:w="521" w:type="dxa"/>
          <w:trHeight w:val="578"/>
        </w:trPr>
        <w:tc>
          <w:tcPr>
            <w:tcW w:w="4537" w:type="dxa"/>
            <w:shd w:val="clear" w:color="auto" w:fill="auto"/>
            <w:vAlign w:val="center"/>
          </w:tcPr>
          <w:p w:rsidR="00DD7FEB" w:rsidRPr="00F309A8" w:rsidRDefault="00DD7FEB" w:rsidP="00F25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7900028300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09A8">
              <w:rPr>
                <w:rFonts w:ascii="Times New Roman" w:hAnsi="Times New Roman"/>
                <w:sz w:val="24"/>
                <w:szCs w:val="24"/>
              </w:rPr>
              <w:t>24</w:t>
            </w:r>
            <w:r w:rsidRPr="00F30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DD7FEB" w:rsidRPr="00F309A8" w:rsidRDefault="00DD7FEB" w:rsidP="00F25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9A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0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31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center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969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благоустройство территории </w:t>
            </w:r>
            <w:proofErr w:type="spellStart"/>
            <w:r w:rsidRPr="00AE2588">
              <w:rPr>
                <w:rFonts w:ascii="Times New Roman" w:hAnsi="Times New Roman"/>
                <w:sz w:val="24"/>
                <w:szCs w:val="24"/>
              </w:rPr>
              <w:t>Барнуковского</w:t>
            </w:r>
            <w:proofErr w:type="spellEnd"/>
            <w:r w:rsidRPr="00AE258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2018- 2019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7900032300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135 000,00</w:t>
            </w:r>
          </w:p>
        </w:tc>
      </w:tr>
      <w:tr w:rsidR="001A6F9B" w:rsidRPr="00AE2588" w:rsidTr="00DD7FEB">
        <w:trPr>
          <w:gridAfter w:val="1"/>
          <w:wAfter w:w="521" w:type="dxa"/>
          <w:trHeight w:val="69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7900032300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A6F9B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A6F9B" w:rsidRPr="00AE2588" w:rsidTr="00DD7FEB">
        <w:trPr>
          <w:gridAfter w:val="1"/>
          <w:wAfter w:w="521" w:type="dxa"/>
          <w:trHeight w:val="658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7900032300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24</w:t>
            </w:r>
            <w:r w:rsidRPr="00AE25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DD7FEB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A6F9B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844931" w:rsidRPr="00AE2588" w:rsidTr="00DD7FEB">
        <w:trPr>
          <w:gridAfter w:val="1"/>
          <w:wAfter w:w="521" w:type="dxa"/>
          <w:trHeight w:val="658"/>
        </w:trPr>
        <w:tc>
          <w:tcPr>
            <w:tcW w:w="4537" w:type="dxa"/>
            <w:shd w:val="clear" w:color="auto" w:fill="auto"/>
            <w:vAlign w:val="bottom"/>
          </w:tcPr>
          <w:p w:rsidR="00844931" w:rsidRPr="00AE2588" w:rsidRDefault="00844931" w:rsidP="00F2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до 2020 года»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844931" w:rsidRPr="00AE2588" w:rsidRDefault="0084493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844931" w:rsidRPr="00AE2588" w:rsidRDefault="0084493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844931" w:rsidRPr="00844931" w:rsidRDefault="00482564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7900038300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44931" w:rsidRPr="00AE2588" w:rsidRDefault="00844931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844931" w:rsidRDefault="00844931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44931" w:rsidRPr="00AE2588" w:rsidTr="00DD7FEB">
        <w:trPr>
          <w:gridAfter w:val="1"/>
          <w:wAfter w:w="521" w:type="dxa"/>
          <w:trHeight w:val="658"/>
        </w:trPr>
        <w:tc>
          <w:tcPr>
            <w:tcW w:w="4537" w:type="dxa"/>
            <w:shd w:val="clear" w:color="auto" w:fill="auto"/>
            <w:vAlign w:val="bottom"/>
          </w:tcPr>
          <w:p w:rsidR="00844931" w:rsidRPr="00AE2588" w:rsidRDefault="00844931" w:rsidP="00F2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844931" w:rsidRPr="00AE2588" w:rsidRDefault="0084493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844931" w:rsidRPr="00AE2588" w:rsidRDefault="0084493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844931" w:rsidRPr="00844931" w:rsidRDefault="00482564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7900038300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44931" w:rsidRPr="00AE2588" w:rsidRDefault="00844931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844931" w:rsidRDefault="00844931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44931" w:rsidRPr="00AE2588" w:rsidTr="00DD7FEB">
        <w:trPr>
          <w:gridAfter w:val="1"/>
          <w:wAfter w:w="521" w:type="dxa"/>
          <w:trHeight w:val="658"/>
        </w:trPr>
        <w:tc>
          <w:tcPr>
            <w:tcW w:w="4537" w:type="dxa"/>
            <w:shd w:val="clear" w:color="auto" w:fill="auto"/>
            <w:vAlign w:val="bottom"/>
          </w:tcPr>
          <w:p w:rsidR="00844931" w:rsidRPr="00AE2588" w:rsidRDefault="00844931" w:rsidP="00F2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844931" w:rsidRPr="00AE2588" w:rsidRDefault="0084493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844931" w:rsidRPr="00AE2588" w:rsidRDefault="00844931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844931" w:rsidRPr="00844931" w:rsidRDefault="00482564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7900038300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44931" w:rsidRPr="00AE2588" w:rsidRDefault="00844931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844931" w:rsidRDefault="00844931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A6F9B" w:rsidRPr="00AE2588" w:rsidTr="00691B93">
        <w:trPr>
          <w:gridAfter w:val="1"/>
          <w:wAfter w:w="521" w:type="dxa"/>
          <w:trHeight w:val="563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844931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gridAfter w:val="1"/>
          <w:wAfter w:w="521" w:type="dxa"/>
          <w:trHeight w:val="806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84493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gridAfter w:val="1"/>
          <w:wAfter w:w="521" w:type="dxa"/>
          <w:trHeight w:val="780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Проценты по платежам по муниципальным долговым обязательствам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888000200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84493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gridAfter w:val="1"/>
          <w:wAfter w:w="521" w:type="dxa"/>
          <w:trHeight w:val="471"/>
        </w:trPr>
        <w:tc>
          <w:tcPr>
            <w:tcW w:w="4537" w:type="dxa"/>
            <w:shd w:val="clear" w:color="auto" w:fill="auto"/>
            <w:vAlign w:val="bottom"/>
          </w:tcPr>
          <w:p w:rsidR="001A6F9B" w:rsidRPr="00AE2588" w:rsidRDefault="001A6F9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gridSpan w:val="3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8880002000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1A6F9B" w:rsidRPr="00AE2588" w:rsidRDefault="001A6F9B" w:rsidP="004D7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844931" w:rsidP="004D7C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485,20</w:t>
            </w:r>
          </w:p>
        </w:tc>
      </w:tr>
      <w:tr w:rsidR="001A6F9B" w:rsidRPr="00AE2588" w:rsidTr="00691B93">
        <w:trPr>
          <w:gridAfter w:val="1"/>
          <w:wAfter w:w="521" w:type="dxa"/>
          <w:trHeight w:val="269"/>
        </w:trPr>
        <w:tc>
          <w:tcPr>
            <w:tcW w:w="8080" w:type="dxa"/>
            <w:gridSpan w:val="8"/>
            <w:shd w:val="clear" w:color="auto" w:fill="auto"/>
            <w:vAlign w:val="bottom"/>
          </w:tcPr>
          <w:p w:rsidR="001A6F9B" w:rsidRPr="00AE2588" w:rsidRDefault="001A6F9B" w:rsidP="004D7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8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</w:tcPr>
          <w:p w:rsidR="001A6F9B" w:rsidRPr="00AE2588" w:rsidRDefault="00844931" w:rsidP="00595AC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595A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82 052,00</w:t>
            </w:r>
          </w:p>
        </w:tc>
      </w:tr>
    </w:tbl>
    <w:p w:rsidR="001A6F9B" w:rsidRDefault="001A6F9B" w:rsidP="001A6F9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A6F9B" w:rsidRDefault="001A6F9B" w:rsidP="001A6F9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A6F9B" w:rsidRDefault="001A6F9B" w:rsidP="001A6F9B">
      <w:pPr>
        <w:tabs>
          <w:tab w:val="left" w:pos="40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A6F9B" w:rsidRDefault="001A6F9B" w:rsidP="001A6F9B"/>
    <w:p w:rsidR="001A6F9B" w:rsidRDefault="001A6F9B" w:rsidP="001A6F9B"/>
    <w:p w:rsidR="001A6F9B" w:rsidRDefault="001A6F9B" w:rsidP="001A6F9B"/>
    <w:p w:rsidR="001A6F9B" w:rsidRDefault="001A6F9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DF7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2D2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5</w:t>
      </w:r>
    </w:p>
    <w:p w:rsidR="004A7A04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Совета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A7A04" w:rsidRPr="00544068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№112</w:t>
      </w:r>
    </w:p>
    <w:p w:rsidR="00DF79DB" w:rsidRPr="00D92D25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D25">
        <w:rPr>
          <w:rFonts w:ascii="Times New Roman" w:hAnsi="Times New Roman"/>
          <w:b/>
          <w:sz w:val="28"/>
          <w:szCs w:val="28"/>
        </w:rPr>
        <w:t>Источники внутреннего финансирования</w:t>
      </w:r>
    </w:p>
    <w:p w:rsidR="00DF79DB" w:rsidRPr="00D92D25" w:rsidRDefault="00DF79D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D25">
        <w:rPr>
          <w:rFonts w:ascii="Times New Roman" w:hAnsi="Times New Roman"/>
          <w:b/>
          <w:sz w:val="28"/>
          <w:szCs w:val="28"/>
        </w:rPr>
        <w:t xml:space="preserve">дефицита местного бюджета </w:t>
      </w:r>
      <w:proofErr w:type="spellStart"/>
      <w:r w:rsidRPr="00D92D25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D92D25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D92D25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D92D25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DF79DB" w:rsidRPr="00D92D25" w:rsidRDefault="00DF79D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D25">
        <w:rPr>
          <w:rFonts w:ascii="Times New Roman" w:hAnsi="Times New Roman"/>
          <w:b/>
          <w:sz w:val="28"/>
          <w:szCs w:val="28"/>
        </w:rPr>
        <w:t>на 20</w:t>
      </w:r>
      <w:r w:rsidR="00691B93">
        <w:rPr>
          <w:rFonts w:ascii="Times New Roman" w:hAnsi="Times New Roman"/>
          <w:b/>
          <w:sz w:val="28"/>
          <w:szCs w:val="28"/>
        </w:rPr>
        <w:t>20</w:t>
      </w:r>
      <w:r w:rsidRPr="00D92D2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79DB" w:rsidRPr="00D92D25" w:rsidRDefault="00DF79D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687"/>
        <w:gridCol w:w="1532"/>
      </w:tblGrid>
      <w:tr w:rsidR="00DF79DB" w:rsidRPr="00B86402" w:rsidTr="004D7C6A">
        <w:tc>
          <w:tcPr>
            <w:tcW w:w="3780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2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F79DB" w:rsidRPr="00B86402" w:rsidTr="004D7C6A">
        <w:tc>
          <w:tcPr>
            <w:tcW w:w="9999" w:type="dxa"/>
            <w:gridSpan w:val="3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Барнуковского</w:t>
            </w:r>
            <w:proofErr w:type="spellEnd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>Балтайского</w:t>
            </w:r>
            <w:proofErr w:type="spellEnd"/>
            <w:r w:rsidRPr="00B864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F79DB" w:rsidRPr="00B86402" w:rsidTr="004D7C6A">
        <w:tc>
          <w:tcPr>
            <w:tcW w:w="3780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9DB" w:rsidRPr="00B86402" w:rsidTr="004D7C6A">
        <w:tc>
          <w:tcPr>
            <w:tcW w:w="3780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2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9DB" w:rsidRPr="00B86402" w:rsidTr="004D7C6A">
        <w:tc>
          <w:tcPr>
            <w:tcW w:w="3780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9DB" w:rsidRPr="00B86402" w:rsidTr="004D7C6A">
        <w:tc>
          <w:tcPr>
            <w:tcW w:w="3780" w:type="dxa"/>
          </w:tcPr>
          <w:p w:rsidR="00DF79DB" w:rsidRPr="00B86402" w:rsidRDefault="004A7A04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  <w:r w:rsidR="00DF79DB" w:rsidRPr="00B86402">
              <w:rPr>
                <w:rFonts w:ascii="Times New Roman" w:hAnsi="Times New Roman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200 000,00</w:t>
            </w:r>
          </w:p>
        </w:tc>
      </w:tr>
      <w:tr w:rsidR="00DF79DB" w:rsidRPr="00B86402" w:rsidTr="004D7C6A">
        <w:tc>
          <w:tcPr>
            <w:tcW w:w="3780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2" w:type="dxa"/>
          </w:tcPr>
          <w:p w:rsidR="00DF79DB" w:rsidRPr="00B86402" w:rsidRDefault="00691B93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9DB" w:rsidRPr="00B86402" w:rsidTr="004D7C6A">
        <w:tc>
          <w:tcPr>
            <w:tcW w:w="3780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9DB" w:rsidRPr="00B86402" w:rsidTr="004D7C6A">
        <w:tc>
          <w:tcPr>
            <w:tcW w:w="3780" w:type="dxa"/>
          </w:tcPr>
          <w:p w:rsidR="00DF79DB" w:rsidRPr="00B86402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 xml:space="preserve">000 90 00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40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8640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687" w:type="dxa"/>
          </w:tcPr>
          <w:p w:rsidR="00DF79DB" w:rsidRPr="00B86402" w:rsidRDefault="00DF79DB" w:rsidP="004D7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1532" w:type="dxa"/>
          </w:tcPr>
          <w:p w:rsidR="00DF79DB" w:rsidRPr="00B86402" w:rsidRDefault="00691B93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F79DB" w:rsidRDefault="00DF79DB" w:rsidP="00DF79DB">
      <w:pPr>
        <w:rPr>
          <w:highlight w:val="yellow"/>
        </w:rPr>
      </w:pPr>
    </w:p>
    <w:p w:rsidR="00B86402" w:rsidRDefault="00B86402" w:rsidP="00DF79DB">
      <w:pPr>
        <w:rPr>
          <w:highlight w:val="yellow"/>
        </w:rPr>
      </w:pPr>
    </w:p>
    <w:p w:rsidR="00B86402" w:rsidRDefault="00B86402" w:rsidP="00DF79DB">
      <w:pPr>
        <w:rPr>
          <w:highlight w:val="yellow"/>
        </w:rPr>
      </w:pPr>
    </w:p>
    <w:p w:rsidR="00B86402" w:rsidRDefault="00B86402" w:rsidP="00DF79DB">
      <w:pPr>
        <w:rPr>
          <w:highlight w:val="yellow"/>
        </w:rPr>
      </w:pPr>
    </w:p>
    <w:p w:rsidR="00B86402" w:rsidRDefault="00B86402" w:rsidP="00DF79DB">
      <w:pPr>
        <w:rPr>
          <w:highlight w:val="yellow"/>
        </w:rPr>
      </w:pPr>
    </w:p>
    <w:p w:rsidR="00B86402" w:rsidRDefault="00B86402" w:rsidP="00DF79DB">
      <w:pPr>
        <w:rPr>
          <w:highlight w:val="yellow"/>
        </w:rPr>
      </w:pPr>
    </w:p>
    <w:p w:rsidR="004A7A04" w:rsidRPr="0034283D" w:rsidRDefault="004A7A04" w:rsidP="00DF79DB">
      <w:pPr>
        <w:rPr>
          <w:highlight w:val="yellow"/>
        </w:rPr>
      </w:pPr>
    </w:p>
    <w:p w:rsidR="00F55593" w:rsidRDefault="00DF79DB" w:rsidP="00F555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47A7">
        <w:rPr>
          <w:rFonts w:ascii="Times New Roman" w:hAnsi="Times New Roman"/>
          <w:sz w:val="28"/>
          <w:szCs w:val="28"/>
        </w:rPr>
        <w:lastRenderedPageBreak/>
        <w:t xml:space="preserve">                 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4A7A04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Совета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A7A04" w:rsidRPr="00544068" w:rsidRDefault="004A7A04" w:rsidP="004A7A0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№112</w:t>
      </w:r>
    </w:p>
    <w:p w:rsidR="00DF79DB" w:rsidRDefault="00DF79DB" w:rsidP="00DF7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79DB" w:rsidRPr="001147A7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7A7">
        <w:rPr>
          <w:rFonts w:ascii="Times New Roman" w:hAnsi="Times New Roman"/>
          <w:b/>
          <w:sz w:val="28"/>
          <w:szCs w:val="28"/>
        </w:rPr>
        <w:t xml:space="preserve">Программа </w:t>
      </w:r>
      <w:proofErr w:type="gramStart"/>
      <w:r w:rsidRPr="001147A7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1147A7">
        <w:rPr>
          <w:rFonts w:ascii="Times New Roman" w:hAnsi="Times New Roman"/>
          <w:b/>
          <w:sz w:val="28"/>
          <w:szCs w:val="28"/>
        </w:rPr>
        <w:t xml:space="preserve"> внутренних</w:t>
      </w:r>
    </w:p>
    <w:p w:rsidR="00DF79DB" w:rsidRPr="001147A7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7A7">
        <w:rPr>
          <w:rFonts w:ascii="Times New Roman" w:hAnsi="Times New Roman"/>
          <w:b/>
          <w:sz w:val="28"/>
          <w:szCs w:val="28"/>
        </w:rPr>
        <w:t xml:space="preserve">заимствований администрации </w:t>
      </w:r>
    </w:p>
    <w:p w:rsidR="00DF79DB" w:rsidRPr="001147A7" w:rsidRDefault="00DF79DB" w:rsidP="00DF79D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7A7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1147A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1147A7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1147A7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DF79DB" w:rsidRPr="001147A7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7A7">
        <w:rPr>
          <w:rFonts w:ascii="Times New Roman" w:hAnsi="Times New Roman"/>
          <w:b/>
          <w:sz w:val="28"/>
          <w:szCs w:val="28"/>
        </w:rPr>
        <w:t xml:space="preserve"> на 20</w:t>
      </w:r>
      <w:r w:rsidR="00691B93">
        <w:rPr>
          <w:rFonts w:ascii="Times New Roman" w:hAnsi="Times New Roman"/>
          <w:b/>
          <w:sz w:val="28"/>
          <w:szCs w:val="28"/>
        </w:rPr>
        <w:t>20</w:t>
      </w:r>
      <w:r w:rsidRPr="001147A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79DB" w:rsidRPr="001147A7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1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16"/>
        <w:gridCol w:w="1559"/>
        <w:gridCol w:w="117"/>
      </w:tblGrid>
      <w:tr w:rsidR="00DF79DB" w:rsidRPr="00B86402" w:rsidTr="004D7C6A">
        <w:trPr>
          <w:cantSplit/>
          <w:trHeight w:val="60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F79DB" w:rsidRPr="00B86402" w:rsidRDefault="00DF79DB" w:rsidP="00691B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91B93"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F79DB" w:rsidRPr="00B86402" w:rsidRDefault="00DF79DB" w:rsidP="004D7C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79DB" w:rsidRPr="00B86402" w:rsidTr="004D7C6A">
        <w:trPr>
          <w:trHeight w:val="41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9DB" w:rsidRPr="00B86402" w:rsidTr="004D7C6A">
        <w:trPr>
          <w:trHeight w:val="16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Привлечение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9DB" w:rsidRPr="00B86402" w:rsidTr="004D7C6A">
        <w:trPr>
          <w:trHeight w:val="16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Погашение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F79DB" w:rsidRPr="00B86402" w:rsidTr="004D7C6A">
        <w:trPr>
          <w:trHeight w:val="7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Бюджетные кредиты от бюджетов других уровней бюджетной системы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F79DB" w:rsidRPr="00B86402" w:rsidTr="004D7C6A">
        <w:trPr>
          <w:trHeight w:val="7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   Привлечение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F79DB" w:rsidRPr="00B86402" w:rsidTr="004D7C6A">
        <w:trPr>
          <w:trHeight w:val="7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   Погашение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F79DB" w:rsidRPr="00B86402" w:rsidTr="004D7C6A">
        <w:trPr>
          <w:trHeight w:val="7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F79DB" w:rsidRPr="00B86402" w:rsidTr="004D7C6A">
        <w:trPr>
          <w:trHeight w:val="7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Привлечение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F79DB" w:rsidRPr="00B86402" w:rsidTr="004D7C6A">
        <w:trPr>
          <w:trHeight w:val="7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Погашение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402">
              <w:rPr>
                <w:rFonts w:ascii="Times New Roman" w:hAnsi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9DB" w:rsidRPr="00B86402" w:rsidRDefault="00DF79DB" w:rsidP="004D7C6A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DF79DB" w:rsidRPr="001147A7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p w:rsidR="00DF79DB" w:rsidRDefault="00DF79DB" w:rsidP="001A6F9B"/>
    <w:sectPr w:rsidR="00DF79DB" w:rsidSect="0049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18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22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2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BC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781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47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C4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E66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E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32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04457C"/>
    <w:multiLevelType w:val="multilevel"/>
    <w:tmpl w:val="CC7AD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102458A6"/>
    <w:multiLevelType w:val="hybridMultilevel"/>
    <w:tmpl w:val="649ABE2C"/>
    <w:lvl w:ilvl="0" w:tplc="07A472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563343"/>
    <w:multiLevelType w:val="multilevel"/>
    <w:tmpl w:val="A03E1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14111EE"/>
    <w:multiLevelType w:val="hybridMultilevel"/>
    <w:tmpl w:val="1238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9B"/>
    <w:rsid w:val="00137E37"/>
    <w:rsid w:val="001A6F9B"/>
    <w:rsid w:val="0025324D"/>
    <w:rsid w:val="00327EC1"/>
    <w:rsid w:val="00396096"/>
    <w:rsid w:val="003C31C9"/>
    <w:rsid w:val="00424491"/>
    <w:rsid w:val="00482564"/>
    <w:rsid w:val="00492883"/>
    <w:rsid w:val="004A7A04"/>
    <w:rsid w:val="004D46FE"/>
    <w:rsid w:val="004D7C6A"/>
    <w:rsid w:val="00595AC2"/>
    <w:rsid w:val="00691B93"/>
    <w:rsid w:val="0070003D"/>
    <w:rsid w:val="007933A1"/>
    <w:rsid w:val="00844931"/>
    <w:rsid w:val="00874905"/>
    <w:rsid w:val="008E4CA4"/>
    <w:rsid w:val="008F062E"/>
    <w:rsid w:val="00B66B6B"/>
    <w:rsid w:val="00B86402"/>
    <w:rsid w:val="00B96913"/>
    <w:rsid w:val="00C82304"/>
    <w:rsid w:val="00D0779B"/>
    <w:rsid w:val="00DD7FEB"/>
    <w:rsid w:val="00DF79DB"/>
    <w:rsid w:val="00E01177"/>
    <w:rsid w:val="00EA1E65"/>
    <w:rsid w:val="00F25055"/>
    <w:rsid w:val="00F301C7"/>
    <w:rsid w:val="00F309A8"/>
    <w:rsid w:val="00F55593"/>
    <w:rsid w:val="00F56407"/>
    <w:rsid w:val="00F82EB7"/>
    <w:rsid w:val="00FD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F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A6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6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A6F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A6F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A6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1A6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1A6F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6"/>
      <w:szCs w:val="20"/>
    </w:rPr>
  </w:style>
  <w:style w:type="table" w:styleId="a6">
    <w:name w:val="Table Grid"/>
    <w:basedOn w:val="a1"/>
    <w:rsid w:val="001A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F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F9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1A6F9B"/>
    <w:rPr>
      <w:rFonts w:ascii="Symbol" w:hAnsi="Symbol" w:cs="OpenSymbol"/>
    </w:rPr>
  </w:style>
  <w:style w:type="paragraph" w:styleId="ab">
    <w:name w:val="Date"/>
    <w:basedOn w:val="a"/>
    <w:next w:val="a"/>
    <w:link w:val="ac"/>
    <w:rsid w:val="001A6F9B"/>
  </w:style>
  <w:style w:type="character" w:customStyle="1" w:styleId="ac">
    <w:name w:val="Дата Знак"/>
    <w:basedOn w:val="a0"/>
    <w:link w:val="ab"/>
    <w:rsid w:val="001A6F9B"/>
    <w:rPr>
      <w:rFonts w:ascii="Calibri" w:eastAsia="Times New Roman" w:hAnsi="Calibri" w:cs="Times New Roman"/>
      <w:lang w:eastAsia="ru-RU"/>
    </w:rPr>
  </w:style>
  <w:style w:type="paragraph" w:customStyle="1" w:styleId="ad">
    <w:name w:val="Знак"/>
    <w:basedOn w:val="a"/>
    <w:rsid w:val="001A6F9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2019-12-09T09:47:00Z</cp:lastPrinted>
  <dcterms:created xsi:type="dcterms:W3CDTF">2019-11-07T08:59:00Z</dcterms:created>
  <dcterms:modified xsi:type="dcterms:W3CDTF">2019-12-09T09:48:00Z</dcterms:modified>
</cp:coreProperties>
</file>