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65" w:rsidRDefault="001D2065" w:rsidP="001D2065">
      <w:pPr>
        <w:spacing w:line="252" w:lineRule="auto"/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65" w:rsidRDefault="001D2065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1D2065" w:rsidRPr="0088799E" w:rsidRDefault="001D2065" w:rsidP="0088799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b/>
          <w:spacing w:val="30"/>
          <w:sz w:val="32"/>
          <w:szCs w:val="32"/>
        </w:rPr>
      </w:pPr>
    </w:p>
    <w:p w:rsidR="001D2065" w:rsidRDefault="00097CA1" w:rsidP="001D2065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097C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1D2065" w:rsidRPr="006A5964" w:rsidRDefault="001D2065" w:rsidP="001D2065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>
                    <w:t xml:space="preserve">от </w:t>
                  </w:r>
                  <w:r w:rsidR="009C23E6">
                    <w:rPr>
                      <w:u w:val="single"/>
                    </w:rPr>
                    <w:t>15.12.2022</w:t>
                  </w:r>
                  <w:r w:rsidR="009C23E6">
                    <w:t xml:space="preserve"> </w:t>
                  </w:r>
                  <w:r w:rsidRPr="009C086E">
                    <w:t>№</w:t>
                  </w:r>
                  <w:r>
                    <w:t xml:space="preserve"> </w:t>
                  </w:r>
                  <w:r w:rsidR="009C23E6">
                    <w:rPr>
                      <w:u w:val="single"/>
                    </w:rPr>
                    <w:t>490</w:t>
                  </w:r>
                </w:p>
              </w:txbxContent>
            </v:textbox>
            <w10:wrap type="square" side="largest"/>
          </v:shape>
        </w:pict>
      </w:r>
    </w:p>
    <w:p w:rsidR="001D2065" w:rsidRPr="00774572" w:rsidRDefault="001D2065" w:rsidP="001D2065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r w:rsidRPr="00774572">
        <w:rPr>
          <w:b/>
          <w:spacing w:val="24"/>
          <w:sz w:val="24"/>
          <w:szCs w:val="24"/>
        </w:rPr>
        <w:t>с</w:t>
      </w:r>
      <w:proofErr w:type="gramStart"/>
      <w:r w:rsidRPr="00774572">
        <w:rPr>
          <w:b/>
          <w:spacing w:val="24"/>
          <w:sz w:val="24"/>
          <w:szCs w:val="24"/>
        </w:rPr>
        <w:t>.Б</w:t>
      </w:r>
      <w:proofErr w:type="gramEnd"/>
      <w:r w:rsidRPr="00774572">
        <w:rPr>
          <w:b/>
          <w:spacing w:val="24"/>
          <w:sz w:val="24"/>
          <w:szCs w:val="24"/>
        </w:rPr>
        <w:t>алтай</w:t>
      </w:r>
    </w:p>
    <w:p w:rsidR="009C23E6" w:rsidRDefault="009C23E6" w:rsidP="001D2065">
      <w:pPr>
        <w:rPr>
          <w:b/>
          <w:bCs/>
        </w:rPr>
      </w:pPr>
    </w:p>
    <w:p w:rsidR="0088799E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Об утверждении Программы </w:t>
      </w:r>
      <w:bookmarkStart w:id="0" w:name="_Hlk85188588"/>
      <w:r w:rsidRPr="001D2065">
        <w:rPr>
          <w:b/>
          <w:bCs/>
        </w:rPr>
        <w:t xml:space="preserve">профилактики </w:t>
      </w:r>
    </w:p>
    <w:p w:rsidR="0088799E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рисков причинения вреда (ущерба) </w:t>
      </w:r>
    </w:p>
    <w:p w:rsidR="0088799E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охраняемым законом ценностям в рамках </w:t>
      </w:r>
    </w:p>
    <w:p w:rsidR="0088799E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муниципального контроля в сфере </w:t>
      </w:r>
    </w:p>
    <w:p w:rsidR="0088799E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благоустройства на территории </w:t>
      </w:r>
      <w:bookmarkStart w:id="1" w:name="_Hlk85189999"/>
    </w:p>
    <w:p w:rsidR="0088799E" w:rsidRDefault="001D2065" w:rsidP="001D2065">
      <w:pPr>
        <w:rPr>
          <w:b/>
          <w:bCs/>
        </w:rPr>
      </w:pPr>
      <w:proofErr w:type="spellStart"/>
      <w:r w:rsidRPr="001D2065">
        <w:rPr>
          <w:b/>
          <w:bCs/>
        </w:rPr>
        <w:t>Балтайского</w:t>
      </w:r>
      <w:proofErr w:type="spellEnd"/>
      <w:r w:rsidRPr="001D2065">
        <w:rPr>
          <w:b/>
          <w:bCs/>
        </w:rPr>
        <w:t xml:space="preserve"> муниципального образования </w:t>
      </w:r>
    </w:p>
    <w:p w:rsidR="0088799E" w:rsidRDefault="001D2065" w:rsidP="001D2065">
      <w:pPr>
        <w:rPr>
          <w:b/>
          <w:bCs/>
        </w:rPr>
      </w:pPr>
      <w:proofErr w:type="spellStart"/>
      <w:r w:rsidRPr="001D2065">
        <w:rPr>
          <w:b/>
          <w:bCs/>
        </w:rPr>
        <w:t>Балтайского</w:t>
      </w:r>
      <w:proofErr w:type="spellEnd"/>
      <w:r w:rsidRPr="001D2065">
        <w:rPr>
          <w:b/>
          <w:bCs/>
        </w:rPr>
        <w:t xml:space="preserve"> муниципального района </w:t>
      </w:r>
    </w:p>
    <w:p w:rsidR="001D2065" w:rsidRDefault="001D2065" w:rsidP="001D2065">
      <w:pPr>
        <w:rPr>
          <w:b/>
          <w:bCs/>
        </w:rPr>
      </w:pPr>
      <w:r w:rsidRPr="001D2065">
        <w:rPr>
          <w:b/>
          <w:bCs/>
        </w:rPr>
        <w:t>Саратовской области</w:t>
      </w:r>
      <w:bookmarkEnd w:id="1"/>
      <w:r w:rsidRPr="001D2065">
        <w:rPr>
          <w:b/>
          <w:bCs/>
        </w:rPr>
        <w:t xml:space="preserve"> на 202</w:t>
      </w:r>
      <w:r w:rsidR="006C767C">
        <w:rPr>
          <w:b/>
          <w:bCs/>
        </w:rPr>
        <w:t>3</w:t>
      </w:r>
      <w:r w:rsidRPr="001D2065">
        <w:rPr>
          <w:b/>
          <w:bCs/>
        </w:rPr>
        <w:t xml:space="preserve"> год</w:t>
      </w:r>
    </w:p>
    <w:bookmarkEnd w:id="0"/>
    <w:p w:rsidR="001D2065" w:rsidRDefault="001D2065" w:rsidP="001D2065">
      <w:pPr>
        <w:rPr>
          <w:b/>
          <w:bCs/>
        </w:rPr>
      </w:pPr>
    </w:p>
    <w:p w:rsidR="00A26B90" w:rsidRPr="00774572" w:rsidRDefault="001D2065" w:rsidP="0088799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1D2065">
        <w:t>В соответствии с Федеральным законом от 06.10.2013 №</w:t>
      </w:r>
      <w:r w:rsidR="0088799E">
        <w:t xml:space="preserve"> </w:t>
      </w:r>
      <w:r w:rsidRPr="001D2065">
        <w:t>131-ФЗ «Об общих принципах организации органов местного самоуправления в Российской Федерации», Федеральным законом от 31.07.2020 №</w:t>
      </w:r>
      <w:r w:rsidR="0088799E">
        <w:t xml:space="preserve"> </w:t>
      </w:r>
      <w:r w:rsidRPr="001D2065">
        <w:t>248-ФЗ «О государственном контроле (надзоре) и муниципальном контроле в Российской Федерации»,</w:t>
      </w:r>
      <w:r>
        <w:t xml:space="preserve"> </w:t>
      </w:r>
      <w:r w:rsidR="00A26B90" w:rsidRPr="00774572">
        <w:rPr>
          <w:rFonts w:eastAsia="Lucida Sans Unicode"/>
          <w:kern w:val="1"/>
        </w:rPr>
        <w:t xml:space="preserve">руководствуясь Уставом </w:t>
      </w:r>
      <w:proofErr w:type="spellStart"/>
      <w:r w:rsidR="00A26B90" w:rsidRPr="00774572">
        <w:rPr>
          <w:rFonts w:eastAsia="Lucida Sans Unicode"/>
          <w:kern w:val="1"/>
        </w:rPr>
        <w:t>Балтайского</w:t>
      </w:r>
      <w:proofErr w:type="spellEnd"/>
      <w:r w:rsidR="00A26B90" w:rsidRPr="00774572">
        <w:rPr>
          <w:rFonts w:eastAsia="Lucida Sans Unicode"/>
          <w:kern w:val="1"/>
        </w:rPr>
        <w:t xml:space="preserve"> муниципального района,</w:t>
      </w:r>
    </w:p>
    <w:p w:rsidR="00A26B90" w:rsidRDefault="00A26B90" w:rsidP="008879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74572">
        <w:rPr>
          <w:b/>
        </w:rPr>
        <w:t>ПОСТАНОВЛЯЮ:</w:t>
      </w:r>
    </w:p>
    <w:p w:rsidR="00A26B90" w:rsidRDefault="00A26B90" w:rsidP="008879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1.Утвердить Программу </w:t>
      </w:r>
      <w:bookmarkStart w:id="2" w:name="_Hlk85188964"/>
      <w:r w:rsidRPr="00A26B90">
        <w:rPr>
          <w:bCs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A26B90">
        <w:rPr>
          <w:bCs/>
        </w:rPr>
        <w:t>Балтайского</w:t>
      </w:r>
      <w:proofErr w:type="spellEnd"/>
      <w:r w:rsidRPr="00A26B90">
        <w:rPr>
          <w:bCs/>
        </w:rPr>
        <w:t xml:space="preserve"> муниципального образования </w:t>
      </w:r>
      <w:proofErr w:type="spellStart"/>
      <w:r w:rsidRPr="00A26B90">
        <w:rPr>
          <w:bCs/>
        </w:rPr>
        <w:t>Балтайского</w:t>
      </w:r>
      <w:proofErr w:type="spellEnd"/>
      <w:r w:rsidRPr="00A26B90">
        <w:rPr>
          <w:bCs/>
        </w:rPr>
        <w:t xml:space="preserve"> муниципального района Саратовской области на 202</w:t>
      </w:r>
      <w:r w:rsidR="006C767C">
        <w:rPr>
          <w:bCs/>
        </w:rPr>
        <w:t>3</w:t>
      </w:r>
      <w:r w:rsidRPr="00A26B90">
        <w:rPr>
          <w:bCs/>
        </w:rPr>
        <w:t xml:space="preserve"> год</w:t>
      </w:r>
      <w:r>
        <w:rPr>
          <w:bCs/>
        </w:rPr>
        <w:t xml:space="preserve"> </w:t>
      </w:r>
      <w:bookmarkEnd w:id="2"/>
      <w:r>
        <w:rPr>
          <w:bCs/>
        </w:rPr>
        <w:t>согласно приложению.</w:t>
      </w:r>
    </w:p>
    <w:p w:rsidR="00A26B90" w:rsidRDefault="0088799E" w:rsidP="008879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A26B90" w:rsidRPr="00A26B90">
        <w:rPr>
          <w:bCs/>
        </w:rPr>
        <w:t xml:space="preserve">Настоящее постановление подлежит размещению на официальном сайте </w:t>
      </w:r>
      <w:r w:rsidR="00A26B90">
        <w:rPr>
          <w:bCs/>
        </w:rPr>
        <w:t xml:space="preserve">администрации </w:t>
      </w:r>
      <w:proofErr w:type="spellStart"/>
      <w:r w:rsidR="002A7E59">
        <w:rPr>
          <w:bCs/>
        </w:rPr>
        <w:t>Балтайского</w:t>
      </w:r>
      <w:proofErr w:type="spellEnd"/>
      <w:r w:rsidR="002A7E59">
        <w:rPr>
          <w:bCs/>
        </w:rPr>
        <w:t xml:space="preserve"> </w:t>
      </w:r>
      <w:r w:rsidR="002A7E59" w:rsidRPr="00A26B90">
        <w:rPr>
          <w:bCs/>
        </w:rPr>
        <w:t>муниципального</w:t>
      </w:r>
      <w:r w:rsidR="00A26B90" w:rsidRPr="00A26B90">
        <w:rPr>
          <w:bCs/>
        </w:rPr>
        <w:t xml:space="preserve"> района в сети Интернет</w:t>
      </w:r>
      <w:r w:rsidR="00A26B90">
        <w:rPr>
          <w:bCs/>
        </w:rPr>
        <w:t>.</w:t>
      </w:r>
    </w:p>
    <w:p w:rsidR="00A26B90" w:rsidRDefault="0088799E" w:rsidP="008879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3.</w:t>
      </w:r>
      <w:r w:rsidR="00A26B90" w:rsidRPr="00A26B90">
        <w:rPr>
          <w:bCs/>
        </w:rPr>
        <w:t xml:space="preserve">Настоящее постановление вступает в силу со дня </w:t>
      </w:r>
      <w:r w:rsidR="00A26B90">
        <w:rPr>
          <w:bCs/>
        </w:rPr>
        <w:t>его обнародования.</w:t>
      </w:r>
    </w:p>
    <w:p w:rsidR="00A26B90" w:rsidRDefault="0088799E" w:rsidP="008879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4.</w:t>
      </w:r>
      <w:proofErr w:type="gramStart"/>
      <w:r w:rsidR="00A26B90">
        <w:rPr>
          <w:bCs/>
        </w:rPr>
        <w:t>Контроль за</w:t>
      </w:r>
      <w:proofErr w:type="gramEnd"/>
      <w:r w:rsidR="00A26B90">
        <w:rPr>
          <w:bCs/>
        </w:rPr>
        <w:t xml:space="preserve"> исполнением настоящего постановления возложить на помощника главы администрации </w:t>
      </w:r>
      <w:proofErr w:type="spellStart"/>
      <w:r w:rsidR="00A26B90">
        <w:rPr>
          <w:bCs/>
        </w:rPr>
        <w:t>Балтайского</w:t>
      </w:r>
      <w:proofErr w:type="spellEnd"/>
      <w:r w:rsidR="00A26B90">
        <w:rPr>
          <w:bCs/>
        </w:rPr>
        <w:t xml:space="preserve"> муниципального района.</w:t>
      </w:r>
    </w:p>
    <w:p w:rsidR="00A26B90" w:rsidRDefault="00A26B90" w:rsidP="00A26B90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88799E" w:rsidRDefault="0088799E" w:rsidP="00A26B90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A26B90" w:rsidRPr="00774572" w:rsidRDefault="00A26B90" w:rsidP="00A26B90">
      <w:pPr>
        <w:jc w:val="both"/>
        <w:rPr>
          <w:rFonts w:eastAsia="Calibri"/>
          <w:lang w:eastAsia="zh-CN"/>
        </w:rPr>
      </w:pPr>
      <w:r w:rsidRPr="00774572">
        <w:rPr>
          <w:rFonts w:eastAsia="Calibri"/>
          <w:lang w:eastAsia="zh-CN"/>
        </w:rPr>
        <w:t xml:space="preserve">Глава </w:t>
      </w:r>
      <w:proofErr w:type="spellStart"/>
      <w:r w:rsidRPr="00774572">
        <w:rPr>
          <w:rFonts w:eastAsia="Calibri"/>
          <w:lang w:eastAsia="zh-CN"/>
        </w:rPr>
        <w:t>Балтайского</w:t>
      </w:r>
      <w:proofErr w:type="spellEnd"/>
      <w:r w:rsidRPr="00774572">
        <w:rPr>
          <w:rFonts w:eastAsia="Calibri"/>
          <w:lang w:eastAsia="zh-CN"/>
        </w:rPr>
        <w:t xml:space="preserve"> </w:t>
      </w:r>
    </w:p>
    <w:p w:rsidR="0088799E" w:rsidRDefault="00A26B90" w:rsidP="00A26B90">
      <w:pPr>
        <w:spacing w:after="200" w:line="276" w:lineRule="auto"/>
        <w:rPr>
          <w:rFonts w:eastAsia="Calibri"/>
          <w:lang w:eastAsia="zh-CN"/>
        </w:rPr>
        <w:sectPr w:rsidR="0088799E" w:rsidSect="009C23E6">
          <w:headerReference w:type="default" r:id="rId7"/>
          <w:pgSz w:w="11906" w:h="16838"/>
          <w:pgMar w:top="1134" w:right="1134" w:bottom="851" w:left="1701" w:header="709" w:footer="709" w:gutter="0"/>
          <w:cols w:space="708"/>
          <w:titlePg/>
          <w:docGrid w:linePitch="381"/>
        </w:sectPr>
      </w:pPr>
      <w:r w:rsidRPr="00774572">
        <w:rPr>
          <w:rFonts w:eastAsia="Calibri"/>
          <w:lang w:eastAsia="zh-CN"/>
        </w:rPr>
        <w:t>муниципального района</w:t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="0088799E">
        <w:rPr>
          <w:rFonts w:eastAsia="Calibri"/>
          <w:lang w:eastAsia="zh-CN"/>
        </w:rPr>
        <w:t xml:space="preserve">        </w:t>
      </w:r>
      <w:proofErr w:type="spellStart"/>
      <w:r w:rsidRPr="00774572">
        <w:rPr>
          <w:rFonts w:eastAsia="Calibri"/>
          <w:lang w:eastAsia="zh-CN"/>
        </w:rPr>
        <w:t>А.А.Грунов</w:t>
      </w:r>
      <w:proofErr w:type="spellEnd"/>
    </w:p>
    <w:p w:rsidR="0088799E" w:rsidRDefault="0088799E" w:rsidP="0088799E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bCs/>
        </w:rPr>
      </w:pPr>
      <w:r>
        <w:rPr>
          <w:bCs/>
        </w:rPr>
        <w:lastRenderedPageBreak/>
        <w:t xml:space="preserve">Приложение </w:t>
      </w:r>
    </w:p>
    <w:p w:rsidR="0088799E" w:rsidRDefault="0088799E" w:rsidP="0088799E">
      <w:pPr>
        <w:overflowPunct w:val="0"/>
        <w:autoSpaceDE w:val="0"/>
        <w:autoSpaceDN w:val="0"/>
        <w:adjustRightInd w:val="0"/>
        <w:ind w:left="4962"/>
        <w:jc w:val="both"/>
        <w:textAlignment w:val="baseline"/>
        <w:rPr>
          <w:bCs/>
        </w:rPr>
      </w:pPr>
      <w:r>
        <w:rPr>
          <w:bCs/>
        </w:rPr>
        <w:t xml:space="preserve">к постановлению администрации </w:t>
      </w:r>
    </w:p>
    <w:p w:rsidR="0088799E" w:rsidRDefault="0088799E" w:rsidP="0088799E">
      <w:pPr>
        <w:overflowPunct w:val="0"/>
        <w:autoSpaceDE w:val="0"/>
        <w:autoSpaceDN w:val="0"/>
        <w:adjustRightInd w:val="0"/>
        <w:ind w:left="4962"/>
        <w:jc w:val="both"/>
        <w:textAlignment w:val="baseline"/>
        <w:rPr>
          <w:bCs/>
        </w:rPr>
      </w:pPr>
      <w:proofErr w:type="spellStart"/>
      <w:r>
        <w:rPr>
          <w:bCs/>
        </w:rPr>
        <w:t>Балтайского</w:t>
      </w:r>
      <w:proofErr w:type="spellEnd"/>
      <w:r>
        <w:rPr>
          <w:bCs/>
        </w:rPr>
        <w:t xml:space="preserve"> муниципального района </w:t>
      </w:r>
    </w:p>
    <w:p w:rsidR="00A26B90" w:rsidRPr="00774572" w:rsidRDefault="0088799E" w:rsidP="0088799E">
      <w:pPr>
        <w:spacing w:after="200" w:line="276" w:lineRule="auto"/>
        <w:ind w:left="4962"/>
      </w:pPr>
      <w:r>
        <w:rPr>
          <w:bCs/>
        </w:rPr>
        <w:t xml:space="preserve">от </w:t>
      </w:r>
      <w:r w:rsidR="009C23E6">
        <w:rPr>
          <w:bCs/>
        </w:rPr>
        <w:t>15.12.2022</w:t>
      </w:r>
      <w:r>
        <w:rPr>
          <w:bCs/>
        </w:rPr>
        <w:t xml:space="preserve"> № </w:t>
      </w:r>
      <w:r w:rsidR="009C23E6">
        <w:rPr>
          <w:bCs/>
        </w:rPr>
        <w:t>490</w:t>
      </w:r>
    </w:p>
    <w:p w:rsidR="0088799E" w:rsidRDefault="0088799E" w:rsidP="0088799E">
      <w:pPr>
        <w:jc w:val="center"/>
        <w:rPr>
          <w:b/>
          <w:bCs/>
        </w:rPr>
      </w:pPr>
    </w:p>
    <w:p w:rsidR="0088799E" w:rsidRDefault="0088799E" w:rsidP="0088799E">
      <w:pPr>
        <w:jc w:val="center"/>
        <w:rPr>
          <w:b/>
          <w:bCs/>
        </w:rPr>
      </w:pPr>
    </w:p>
    <w:p w:rsidR="0088799E" w:rsidRDefault="00C10FBD" w:rsidP="0088799E">
      <w:pPr>
        <w:jc w:val="center"/>
        <w:rPr>
          <w:b/>
          <w:bCs/>
        </w:rPr>
      </w:pPr>
      <w:r w:rsidRPr="00C10FBD">
        <w:rPr>
          <w:b/>
          <w:bCs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</w:t>
      </w:r>
      <w:bookmarkStart w:id="3" w:name="_Hlk85189074"/>
      <w:r w:rsidRPr="00C10FBD">
        <w:rPr>
          <w:b/>
          <w:bCs/>
        </w:rPr>
        <w:t xml:space="preserve">на территории </w:t>
      </w:r>
      <w:bookmarkStart w:id="4" w:name="_Hlk85189149"/>
      <w:proofErr w:type="spellStart"/>
      <w:r w:rsidRPr="00C10FBD">
        <w:rPr>
          <w:b/>
          <w:bCs/>
        </w:rPr>
        <w:t>Балтайского</w:t>
      </w:r>
      <w:proofErr w:type="spellEnd"/>
      <w:r w:rsidRPr="00C10FBD">
        <w:rPr>
          <w:b/>
          <w:bCs/>
        </w:rPr>
        <w:t xml:space="preserve"> муниципального образования </w:t>
      </w:r>
      <w:proofErr w:type="spellStart"/>
      <w:r w:rsidRPr="00C10FBD">
        <w:rPr>
          <w:b/>
          <w:bCs/>
        </w:rPr>
        <w:t>Балтайского</w:t>
      </w:r>
      <w:proofErr w:type="spellEnd"/>
      <w:r w:rsidRPr="00C10FBD">
        <w:rPr>
          <w:b/>
          <w:bCs/>
        </w:rPr>
        <w:t xml:space="preserve"> муниципального района </w:t>
      </w:r>
    </w:p>
    <w:p w:rsidR="001D2065" w:rsidRDefault="00C10FBD" w:rsidP="0088799E">
      <w:pPr>
        <w:jc w:val="center"/>
        <w:rPr>
          <w:b/>
          <w:bCs/>
        </w:rPr>
      </w:pPr>
      <w:r w:rsidRPr="00C10FBD">
        <w:rPr>
          <w:b/>
          <w:bCs/>
        </w:rPr>
        <w:t xml:space="preserve">Саратовской области </w:t>
      </w:r>
      <w:bookmarkEnd w:id="3"/>
      <w:bookmarkEnd w:id="4"/>
      <w:r w:rsidRPr="00C10FBD">
        <w:rPr>
          <w:b/>
          <w:bCs/>
        </w:rPr>
        <w:t>на 202</w:t>
      </w:r>
      <w:r w:rsidR="006C767C">
        <w:rPr>
          <w:b/>
          <w:bCs/>
        </w:rPr>
        <w:t>3</w:t>
      </w:r>
      <w:r w:rsidRPr="00C10FBD">
        <w:rPr>
          <w:b/>
          <w:bCs/>
        </w:rPr>
        <w:t xml:space="preserve"> год</w:t>
      </w:r>
    </w:p>
    <w:p w:rsidR="00C10FBD" w:rsidRPr="00C10FBD" w:rsidRDefault="00C10FBD" w:rsidP="00C10FBD">
      <w:pPr>
        <w:ind w:firstLine="709"/>
        <w:rPr>
          <w:b/>
          <w:bCs/>
        </w:rPr>
      </w:pP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8799E">
        <w:rPr>
          <w:rStyle w:val="a5"/>
          <w:sz w:val="28"/>
          <w:szCs w:val="28"/>
        </w:rPr>
        <w:t>Раздел 1. Общие положения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10FBD" w:rsidRPr="0088799E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="00C10FBD" w:rsidRPr="0088799E">
        <w:rPr>
          <w:sz w:val="28"/>
          <w:szCs w:val="28"/>
        </w:rPr>
        <w:t>Балтайского</w:t>
      </w:r>
      <w:proofErr w:type="spellEnd"/>
      <w:r w:rsidR="00C10FBD"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="00C10FBD" w:rsidRPr="0088799E">
        <w:rPr>
          <w:sz w:val="28"/>
          <w:szCs w:val="28"/>
        </w:rPr>
        <w:t>Балтайского</w:t>
      </w:r>
      <w:proofErr w:type="spellEnd"/>
      <w:r w:rsidR="00C10FBD" w:rsidRPr="0088799E">
        <w:rPr>
          <w:sz w:val="28"/>
          <w:szCs w:val="28"/>
        </w:rPr>
        <w:t xml:space="preserve"> муниципального района Саратовской области</w:t>
      </w:r>
      <w:r w:rsidR="00D43987" w:rsidRPr="0088799E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.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8799E">
        <w:rPr>
          <w:rStyle w:val="a5"/>
          <w:sz w:val="28"/>
          <w:szCs w:val="28"/>
        </w:rPr>
        <w:t>Раздел 2. Аналитическая часть Программы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10FBD" w:rsidRPr="0088799E">
        <w:rPr>
          <w:sz w:val="28"/>
          <w:szCs w:val="28"/>
        </w:rPr>
        <w:t>Вид осуществляемого муниципального контроля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 xml:space="preserve">Муниципальный контроль в сфере благоустройства </w:t>
      </w:r>
      <w:bookmarkStart w:id="5" w:name="_Hlk85189218"/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 Саратовской области</w:t>
      </w:r>
      <w:bookmarkEnd w:id="5"/>
      <w:r w:rsidRPr="0088799E">
        <w:rPr>
          <w:sz w:val="28"/>
          <w:szCs w:val="28"/>
        </w:rPr>
        <w:t xml:space="preserve"> осуществляется администрацией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района.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10FBD" w:rsidRPr="0088799E">
        <w:rPr>
          <w:sz w:val="28"/>
          <w:szCs w:val="28"/>
        </w:rPr>
        <w:t xml:space="preserve">Обзор по виду </w:t>
      </w:r>
      <w:r>
        <w:rPr>
          <w:sz w:val="28"/>
          <w:szCs w:val="28"/>
        </w:rPr>
        <w:t>муниципального контроля.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8799E">
        <w:rPr>
          <w:sz w:val="28"/>
          <w:szCs w:val="28"/>
        </w:rPr>
        <w:t xml:space="preserve">Муниципальный контроль за соблюдением правил благоустройства территории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 Саратовской области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 Саратовской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 Саратовской области (далее – Правила</w:t>
      </w:r>
      <w:proofErr w:type="gramEnd"/>
      <w:r w:rsidRPr="0088799E">
        <w:rPr>
          <w:sz w:val="28"/>
          <w:szCs w:val="28"/>
        </w:rPr>
        <w:t xml:space="preserve">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C10FBD" w:rsidRPr="0088799E">
        <w:rPr>
          <w:sz w:val="28"/>
          <w:szCs w:val="28"/>
        </w:rPr>
        <w:t>Муниципальный контроль осуществляется посредством: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FBD" w:rsidRPr="0088799E">
        <w:rPr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proofErr w:type="spellStart"/>
      <w:r w:rsidR="00C10FBD" w:rsidRPr="0088799E">
        <w:rPr>
          <w:sz w:val="28"/>
          <w:szCs w:val="28"/>
        </w:rPr>
        <w:t>Балтайского</w:t>
      </w:r>
      <w:proofErr w:type="spellEnd"/>
      <w:r w:rsidR="00C10FBD"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="00C10FBD" w:rsidRPr="0088799E">
        <w:rPr>
          <w:sz w:val="28"/>
          <w:szCs w:val="28"/>
        </w:rPr>
        <w:t>Балтайского</w:t>
      </w:r>
      <w:proofErr w:type="spellEnd"/>
      <w:r w:rsidR="00C10FBD" w:rsidRPr="0088799E">
        <w:rPr>
          <w:sz w:val="28"/>
          <w:szCs w:val="28"/>
        </w:rPr>
        <w:t xml:space="preserve"> муниципального района Саратовской области;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FBD" w:rsidRPr="0088799E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FBD" w:rsidRPr="0088799E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FBD" w:rsidRPr="0088799E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10FBD" w:rsidRPr="0088799E">
        <w:rPr>
          <w:sz w:val="28"/>
          <w:szCs w:val="28"/>
        </w:rPr>
        <w:t>Подконтрольные субъекты: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FBD" w:rsidRPr="0088799E">
        <w:rPr>
          <w:sz w:val="28"/>
          <w:szCs w:val="28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10FBD" w:rsidRPr="0088799E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FBD" w:rsidRPr="0088799E">
        <w:rPr>
          <w:sz w:val="28"/>
          <w:szCs w:val="28"/>
        </w:rPr>
        <w:t xml:space="preserve">решение Совета </w:t>
      </w:r>
      <w:proofErr w:type="spellStart"/>
      <w:r w:rsidR="00C10FBD" w:rsidRPr="0088799E">
        <w:rPr>
          <w:sz w:val="28"/>
          <w:szCs w:val="28"/>
        </w:rPr>
        <w:t>Балтайского</w:t>
      </w:r>
      <w:proofErr w:type="spellEnd"/>
      <w:r w:rsidR="00C10FBD" w:rsidRPr="0088799E">
        <w:rPr>
          <w:sz w:val="28"/>
          <w:szCs w:val="28"/>
        </w:rPr>
        <w:t xml:space="preserve"> муниципального образования от 30.10.2017 № 170 «Об утверждении Правил об организации благоустройства территории </w:t>
      </w:r>
      <w:bookmarkStart w:id="6" w:name="_Hlk85189404"/>
      <w:proofErr w:type="spellStart"/>
      <w:r w:rsidR="00C10FBD" w:rsidRPr="0088799E">
        <w:rPr>
          <w:sz w:val="28"/>
          <w:szCs w:val="28"/>
        </w:rPr>
        <w:t>Балтайского</w:t>
      </w:r>
      <w:proofErr w:type="spellEnd"/>
      <w:r w:rsidR="00C10FBD"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="00C10FBD" w:rsidRPr="0088799E">
        <w:rPr>
          <w:sz w:val="28"/>
          <w:szCs w:val="28"/>
        </w:rPr>
        <w:t>Балтайского</w:t>
      </w:r>
      <w:proofErr w:type="spellEnd"/>
      <w:r w:rsidR="00C10FBD" w:rsidRPr="0088799E">
        <w:rPr>
          <w:sz w:val="28"/>
          <w:szCs w:val="28"/>
        </w:rPr>
        <w:t xml:space="preserve"> муниципального района Саратовской области</w:t>
      </w:r>
      <w:bookmarkEnd w:id="6"/>
      <w:r w:rsidR="00C10FBD" w:rsidRPr="0088799E">
        <w:rPr>
          <w:sz w:val="28"/>
          <w:szCs w:val="28"/>
        </w:rPr>
        <w:t>».</w:t>
      </w:r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10FBD" w:rsidRPr="0088799E">
        <w:rPr>
          <w:sz w:val="28"/>
          <w:szCs w:val="28"/>
        </w:rPr>
        <w:t>Да</w:t>
      </w:r>
      <w:r>
        <w:rPr>
          <w:sz w:val="28"/>
          <w:szCs w:val="28"/>
        </w:rPr>
        <w:t>нные о проведенных мероприятиях.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8799E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82277F" w:rsidRPr="0088799E">
        <w:rPr>
          <w:sz w:val="28"/>
          <w:szCs w:val="28"/>
        </w:rPr>
        <w:t>2</w:t>
      </w:r>
      <w:r w:rsidRPr="0088799E">
        <w:rPr>
          <w:sz w:val="28"/>
          <w:szCs w:val="28"/>
        </w:rPr>
        <w:t xml:space="preserve"> году не проводились.</w:t>
      </w:r>
      <w:proofErr w:type="gramEnd"/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 Саратовской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 w:rsidR="0082277F" w:rsidRPr="0088799E">
        <w:rPr>
          <w:sz w:val="28"/>
          <w:szCs w:val="28"/>
        </w:rPr>
        <w:t>2</w:t>
      </w:r>
      <w:r w:rsidRPr="0088799E">
        <w:rPr>
          <w:sz w:val="28"/>
          <w:szCs w:val="28"/>
        </w:rPr>
        <w:t xml:space="preserve"> году.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 xml:space="preserve">Обеспечено размещение на официальной странице администрации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 в информационно-</w:t>
      </w:r>
      <w:r w:rsidRPr="0088799E">
        <w:rPr>
          <w:sz w:val="28"/>
          <w:szCs w:val="28"/>
        </w:rPr>
        <w:lastRenderedPageBreak/>
        <w:t xml:space="preserve">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88799E">
        <w:rPr>
          <w:sz w:val="28"/>
          <w:szCs w:val="28"/>
        </w:rPr>
        <w:t>осуществляется</w:t>
      </w:r>
      <w:proofErr w:type="gramEnd"/>
      <w:r w:rsidRPr="0088799E">
        <w:rPr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88799E">
        <w:rPr>
          <w:sz w:val="28"/>
          <w:szCs w:val="28"/>
        </w:rPr>
        <w:t>ресурсоснабжающих</w:t>
      </w:r>
      <w:proofErr w:type="spellEnd"/>
      <w:r w:rsidRPr="0088799E">
        <w:rPr>
          <w:sz w:val="28"/>
          <w:szCs w:val="28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88799E">
        <w:rPr>
          <w:sz w:val="28"/>
          <w:szCs w:val="28"/>
        </w:rPr>
        <w:t>мессенджеров</w:t>
      </w:r>
      <w:proofErr w:type="spellEnd"/>
      <w:r w:rsidRPr="0088799E">
        <w:rPr>
          <w:sz w:val="28"/>
          <w:szCs w:val="28"/>
        </w:rPr>
        <w:t xml:space="preserve"> (совместные чаты с представителями юридических лиц).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8799E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proofErr w:type="spellStart"/>
      <w:r w:rsidR="00D43987" w:rsidRPr="0088799E">
        <w:rPr>
          <w:sz w:val="28"/>
          <w:szCs w:val="28"/>
        </w:rPr>
        <w:t>Балтайского</w:t>
      </w:r>
      <w:proofErr w:type="spellEnd"/>
      <w:r w:rsidR="00D43987"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="00D43987" w:rsidRPr="0088799E">
        <w:rPr>
          <w:sz w:val="28"/>
          <w:szCs w:val="28"/>
        </w:rPr>
        <w:t>Балтайского</w:t>
      </w:r>
      <w:proofErr w:type="spellEnd"/>
      <w:r w:rsidR="00D43987" w:rsidRPr="0088799E">
        <w:rPr>
          <w:sz w:val="28"/>
          <w:szCs w:val="28"/>
        </w:rPr>
        <w:t xml:space="preserve"> муниципального района Саратовской области </w:t>
      </w:r>
      <w:r w:rsidRPr="0088799E">
        <w:rPr>
          <w:sz w:val="28"/>
          <w:szCs w:val="28"/>
        </w:rPr>
        <w:t>на 202</w:t>
      </w:r>
      <w:r w:rsidR="0082277F" w:rsidRPr="0088799E">
        <w:rPr>
          <w:sz w:val="28"/>
          <w:szCs w:val="28"/>
        </w:rPr>
        <w:t xml:space="preserve">2 </w:t>
      </w:r>
      <w:r w:rsidRPr="0088799E">
        <w:rPr>
          <w:sz w:val="28"/>
          <w:szCs w:val="28"/>
        </w:rPr>
        <w:t>год не утверждался.</w:t>
      </w:r>
      <w:proofErr w:type="gramEnd"/>
    </w:p>
    <w:p w:rsidR="00C10FBD" w:rsidRPr="0088799E" w:rsidRDefault="0088799E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C10FBD" w:rsidRPr="0088799E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8799E">
        <w:rPr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C10FBD" w:rsidRPr="0088799E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88799E">
        <w:rPr>
          <w:sz w:val="28"/>
          <w:szCs w:val="28"/>
        </w:rPr>
        <w:t>овыми актами в указанной сфере.</w:t>
      </w:r>
    </w:p>
    <w:p w:rsidR="00D43987" w:rsidRPr="0088799E" w:rsidRDefault="00D43987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8799E">
        <w:rPr>
          <w:rStyle w:val="a5"/>
          <w:sz w:val="28"/>
          <w:szCs w:val="28"/>
        </w:rPr>
        <w:t>Раздел 3. Цели и задачи Программы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43987" w:rsidRPr="0088799E">
        <w:rPr>
          <w:sz w:val="28"/>
          <w:szCs w:val="28"/>
        </w:rPr>
        <w:t>Цели Программы: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43987" w:rsidRPr="0088799E">
        <w:rPr>
          <w:sz w:val="28"/>
          <w:szCs w:val="28"/>
        </w:rPr>
        <w:t>Задачи Программы: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 w:rsidR="0088799E">
        <w:rPr>
          <w:sz w:val="28"/>
          <w:szCs w:val="28"/>
        </w:rPr>
        <w:t>ходимых мерах по их исполнению.</w:t>
      </w: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8799E">
        <w:rPr>
          <w:rStyle w:val="a5"/>
          <w:sz w:val="28"/>
          <w:szCs w:val="28"/>
        </w:rPr>
        <w:t>Раздел 4. План мероприятий по профилактике нарушений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43987" w:rsidRPr="0088799E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C767C" w:rsidRPr="0088799E">
        <w:rPr>
          <w:sz w:val="28"/>
          <w:szCs w:val="28"/>
        </w:rPr>
        <w:t>3</w:t>
      </w:r>
      <w:r w:rsidR="00D43987" w:rsidRPr="0088799E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6C767C" w:rsidRPr="0088799E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(приложение).</w:t>
      </w: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BDC" w:rsidRDefault="00300BDC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  <w:sectPr w:rsidR="00300BDC" w:rsidSect="0088799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8799E">
        <w:rPr>
          <w:rStyle w:val="a5"/>
          <w:sz w:val="28"/>
          <w:szCs w:val="28"/>
        </w:rPr>
        <w:lastRenderedPageBreak/>
        <w:t>Раздел 5. Показатели результативности и эффективности Программы</w:t>
      </w:r>
    </w:p>
    <w:p w:rsidR="00D43987" w:rsidRPr="0088799E" w:rsidRDefault="00E76A1A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5.1.</w:t>
      </w:r>
      <w:r w:rsidR="00D43987" w:rsidRPr="0088799E">
        <w:rPr>
          <w:sz w:val="28"/>
          <w:szCs w:val="28"/>
        </w:rPr>
        <w:t>Отчетные показатели Программы за 202</w:t>
      </w:r>
      <w:r w:rsidR="0082277F" w:rsidRPr="0088799E">
        <w:rPr>
          <w:sz w:val="28"/>
          <w:szCs w:val="28"/>
        </w:rPr>
        <w:t>2</w:t>
      </w:r>
      <w:r w:rsidR="00D43987" w:rsidRPr="0088799E">
        <w:rPr>
          <w:sz w:val="28"/>
          <w:szCs w:val="28"/>
        </w:rPr>
        <w:t xml:space="preserve"> год: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sz w:val="28"/>
          <w:szCs w:val="28"/>
        </w:rPr>
        <w:t xml:space="preserve"> </w:t>
      </w:r>
      <w:r w:rsidR="00D43987" w:rsidRPr="008879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3987" w:rsidRPr="0088799E">
        <w:rPr>
          <w:sz w:val="28"/>
          <w:szCs w:val="28"/>
        </w:rPr>
        <w:t>0%.</w:t>
      </w: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доля профилактических мероприятий в объеме контрольных мероприятий</w:t>
      </w:r>
      <w:r>
        <w:rPr>
          <w:sz w:val="28"/>
          <w:szCs w:val="28"/>
        </w:rPr>
        <w:t xml:space="preserve"> </w:t>
      </w:r>
      <w:r w:rsidR="00D43987" w:rsidRPr="0088799E">
        <w:rPr>
          <w:sz w:val="28"/>
          <w:szCs w:val="28"/>
        </w:rPr>
        <w:t>-</w:t>
      </w:r>
      <w:r>
        <w:rPr>
          <w:sz w:val="28"/>
          <w:szCs w:val="28"/>
        </w:rPr>
        <w:t xml:space="preserve"> 80</w:t>
      </w:r>
      <w:r w:rsidR="00D43987" w:rsidRPr="0088799E">
        <w:rPr>
          <w:sz w:val="28"/>
          <w:szCs w:val="28"/>
        </w:rPr>
        <w:t>%.</w:t>
      </w: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Экономический эффект от реализованных мероприятий: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43987" w:rsidRPr="0088799E" w:rsidRDefault="00300BDC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87" w:rsidRPr="0088799E">
        <w:rPr>
          <w:sz w:val="28"/>
          <w:szCs w:val="28"/>
        </w:rPr>
        <w:t>повышение уровня доверия подконтрольных с</w:t>
      </w:r>
      <w:r>
        <w:rPr>
          <w:sz w:val="28"/>
          <w:szCs w:val="28"/>
        </w:rPr>
        <w:t>убъектов к контрольным органам.</w:t>
      </w: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8799E">
        <w:rPr>
          <w:rStyle w:val="a5"/>
          <w:sz w:val="28"/>
          <w:szCs w:val="28"/>
        </w:rPr>
        <w:t>Раздел 6. Порядок управления Программой</w:t>
      </w:r>
    </w:p>
    <w:p w:rsidR="00D43987" w:rsidRPr="0088799E" w:rsidRDefault="00E76A1A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6.1.</w:t>
      </w:r>
      <w:r w:rsidR="00D43987" w:rsidRPr="0088799E">
        <w:rPr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="00D43987" w:rsidRPr="0088799E">
        <w:rPr>
          <w:sz w:val="28"/>
          <w:szCs w:val="28"/>
        </w:rPr>
        <w:t>Балтайского</w:t>
      </w:r>
      <w:proofErr w:type="spellEnd"/>
      <w:r w:rsidR="00D43987"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="00D43987" w:rsidRPr="0088799E">
        <w:rPr>
          <w:sz w:val="28"/>
          <w:szCs w:val="28"/>
        </w:rPr>
        <w:t>Балтайского</w:t>
      </w:r>
      <w:proofErr w:type="spellEnd"/>
      <w:r w:rsidR="00D43987" w:rsidRPr="0088799E">
        <w:rPr>
          <w:sz w:val="28"/>
          <w:szCs w:val="28"/>
        </w:rPr>
        <w:t xml:space="preserve"> муниципального района Саратовской области</w:t>
      </w:r>
    </w:p>
    <w:p w:rsidR="00D43987" w:rsidRPr="0088799E" w:rsidRDefault="00D43987" w:rsidP="00D439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9"/>
        <w:gridCol w:w="2670"/>
        <w:gridCol w:w="2526"/>
        <w:gridCol w:w="3142"/>
      </w:tblGrid>
      <w:tr w:rsidR="00D43987" w:rsidRPr="0088799E" w:rsidTr="00300BDC">
        <w:tc>
          <w:tcPr>
            <w:tcW w:w="969" w:type="dxa"/>
            <w:vAlign w:val="center"/>
          </w:tcPr>
          <w:p w:rsidR="00D43987" w:rsidRPr="0088799E" w:rsidRDefault="00D43987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799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8799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8799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9" w:type="dxa"/>
            <w:vAlign w:val="center"/>
          </w:tcPr>
          <w:p w:rsidR="00D43987" w:rsidRPr="0088799E" w:rsidRDefault="00D43987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 w:rsidRPr="0088799E">
              <w:rPr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45" w:type="dxa"/>
            <w:vAlign w:val="center"/>
          </w:tcPr>
          <w:p w:rsidR="00D43987" w:rsidRPr="0088799E" w:rsidRDefault="00527462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142" w:type="dxa"/>
            <w:vAlign w:val="center"/>
          </w:tcPr>
          <w:p w:rsidR="00D43987" w:rsidRPr="0088799E" w:rsidRDefault="00527462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D43987" w:rsidRPr="0088799E" w:rsidTr="009A6B8C">
        <w:tc>
          <w:tcPr>
            <w:tcW w:w="969" w:type="dxa"/>
          </w:tcPr>
          <w:p w:rsidR="00D43987" w:rsidRPr="0088799E" w:rsidRDefault="00527462" w:rsidP="00300B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D43987" w:rsidRPr="0088799E" w:rsidRDefault="00527462" w:rsidP="005274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района ответственные за осуществление муниципального контроля в сфере благоустройства на </w:t>
            </w:r>
            <w:r w:rsidRPr="0088799E">
              <w:rPr>
                <w:sz w:val="28"/>
                <w:szCs w:val="28"/>
              </w:rPr>
              <w:lastRenderedPageBreak/>
              <w:t xml:space="preserve">территории </w:t>
            </w:r>
            <w:bookmarkStart w:id="7" w:name="_Hlk85190388"/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bookmarkEnd w:id="7"/>
          </w:p>
        </w:tc>
        <w:tc>
          <w:tcPr>
            <w:tcW w:w="2545" w:type="dxa"/>
          </w:tcPr>
          <w:p w:rsidR="00D43987" w:rsidRPr="0088799E" w:rsidRDefault="00527462" w:rsidP="005274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Организация и проведение мероприятий по осуществлению</w:t>
            </w:r>
            <w:r w:rsidRPr="0088799E">
              <w:t xml:space="preserve"> </w:t>
            </w:r>
            <w:r w:rsidRPr="0088799E">
              <w:rPr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</w:t>
            </w:r>
            <w:r w:rsidRPr="0088799E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3142" w:type="dxa"/>
          </w:tcPr>
          <w:p w:rsidR="00D43987" w:rsidRPr="0088799E" w:rsidRDefault="00527462" w:rsidP="005274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(8-4592) 2-22-58</w:t>
            </w:r>
          </w:p>
          <w:p w:rsidR="00527462" w:rsidRPr="0088799E" w:rsidRDefault="009A6B8C" w:rsidP="005274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orgotdelBMR@yandex.ru</w:t>
            </w:r>
          </w:p>
        </w:tc>
      </w:tr>
    </w:tbl>
    <w:p w:rsidR="00300BDC" w:rsidRDefault="00300BDC" w:rsidP="009A6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6B8C" w:rsidRPr="0088799E" w:rsidRDefault="00E76A1A" w:rsidP="009A6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6.2.</w:t>
      </w:r>
      <w:r w:rsidR="009A6B8C" w:rsidRPr="0088799E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proofErr w:type="spellStart"/>
      <w:r w:rsidR="009A6B8C" w:rsidRPr="0088799E">
        <w:rPr>
          <w:sz w:val="28"/>
          <w:szCs w:val="28"/>
        </w:rPr>
        <w:t>Балтайского</w:t>
      </w:r>
      <w:proofErr w:type="spellEnd"/>
      <w:r w:rsidR="009A6B8C"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="009A6B8C" w:rsidRPr="0088799E">
        <w:rPr>
          <w:sz w:val="28"/>
          <w:szCs w:val="28"/>
        </w:rPr>
        <w:t>Балтайского</w:t>
      </w:r>
      <w:proofErr w:type="spellEnd"/>
      <w:r w:rsidR="009A6B8C" w:rsidRPr="0088799E">
        <w:rPr>
          <w:sz w:val="28"/>
          <w:szCs w:val="28"/>
        </w:rPr>
        <w:t xml:space="preserve"> муниципального района Саратовской области на 202</w:t>
      </w:r>
      <w:r w:rsidR="006C767C" w:rsidRPr="0088799E">
        <w:rPr>
          <w:sz w:val="28"/>
          <w:szCs w:val="28"/>
        </w:rPr>
        <w:t>3</w:t>
      </w:r>
      <w:r w:rsidR="009A6B8C" w:rsidRPr="0088799E">
        <w:rPr>
          <w:sz w:val="28"/>
          <w:szCs w:val="28"/>
        </w:rPr>
        <w:t xml:space="preserve"> год.</w:t>
      </w:r>
    </w:p>
    <w:p w:rsidR="009A6B8C" w:rsidRPr="0088799E" w:rsidRDefault="00E76A1A" w:rsidP="009A6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>6.3.</w:t>
      </w:r>
      <w:r w:rsidR="009A6B8C" w:rsidRPr="0088799E">
        <w:rPr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proofErr w:type="spellStart"/>
      <w:r w:rsidR="009A6B8C" w:rsidRPr="0088799E">
        <w:rPr>
          <w:sz w:val="28"/>
          <w:szCs w:val="28"/>
        </w:rPr>
        <w:t>Балтайского</w:t>
      </w:r>
      <w:proofErr w:type="spellEnd"/>
      <w:r w:rsidR="009A6B8C"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="009A6B8C" w:rsidRPr="0088799E">
        <w:rPr>
          <w:sz w:val="28"/>
          <w:szCs w:val="28"/>
        </w:rPr>
        <w:t>Балтайского</w:t>
      </w:r>
      <w:proofErr w:type="spellEnd"/>
      <w:r w:rsidR="009A6B8C" w:rsidRPr="0088799E">
        <w:rPr>
          <w:sz w:val="28"/>
          <w:szCs w:val="28"/>
        </w:rPr>
        <w:t xml:space="preserve"> муниципального района Саратовской области на 202</w:t>
      </w:r>
      <w:r w:rsidR="006C767C" w:rsidRPr="0088799E">
        <w:rPr>
          <w:sz w:val="28"/>
          <w:szCs w:val="28"/>
        </w:rPr>
        <w:t>3</w:t>
      </w:r>
      <w:r w:rsidR="00300BDC">
        <w:rPr>
          <w:sz w:val="28"/>
          <w:szCs w:val="28"/>
        </w:rPr>
        <w:t xml:space="preserve"> год.</w:t>
      </w: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0BDC" w:rsidRDefault="00300BD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0BDC" w:rsidRDefault="00300BD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0BDC" w:rsidRPr="00E026A4" w:rsidRDefault="00300BDC" w:rsidP="00300BDC">
      <w:r w:rsidRPr="00E026A4">
        <w:t>Верно:</w:t>
      </w:r>
      <w:r>
        <w:t xml:space="preserve"> начальник отдела делопроизводства</w:t>
      </w:r>
    </w:p>
    <w:p w:rsidR="00300BDC" w:rsidRPr="00E026A4" w:rsidRDefault="00300BDC" w:rsidP="00300BDC">
      <w:pPr>
        <w:ind w:firstLine="907"/>
      </w:pPr>
      <w:r>
        <w:t xml:space="preserve">администрации </w:t>
      </w:r>
      <w:proofErr w:type="spellStart"/>
      <w:r>
        <w:t>Балтайского</w:t>
      </w:r>
      <w:proofErr w:type="spellEnd"/>
    </w:p>
    <w:p w:rsidR="00300BDC" w:rsidRPr="00D01BBF" w:rsidRDefault="00300BDC" w:rsidP="00300BDC">
      <w:pPr>
        <w:ind w:firstLine="907"/>
        <w:rPr>
          <w:b/>
        </w:r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А.В.Паксютова</w:t>
      </w:r>
      <w:proofErr w:type="spellEnd"/>
    </w:p>
    <w:p w:rsidR="00300BDC" w:rsidRDefault="00300BD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300BDC" w:rsidSect="0088799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00BDC" w:rsidRDefault="00300BDC" w:rsidP="00300BDC">
      <w:pPr>
        <w:pStyle w:val="a4"/>
        <w:shd w:val="clear" w:color="auto" w:fill="FFFFFF"/>
        <w:spacing w:before="0" w:beforeAutospacing="0" w:after="0" w:afterAutospacing="0"/>
        <w:ind w:left="9639"/>
        <w:jc w:val="both"/>
        <w:rPr>
          <w:sz w:val="28"/>
          <w:szCs w:val="28"/>
        </w:rPr>
      </w:pPr>
      <w:r w:rsidRPr="0088799E">
        <w:rPr>
          <w:sz w:val="28"/>
          <w:szCs w:val="28"/>
        </w:rPr>
        <w:lastRenderedPageBreak/>
        <w:t xml:space="preserve">Приложение </w:t>
      </w:r>
    </w:p>
    <w:p w:rsidR="00300BDC" w:rsidRPr="0088799E" w:rsidRDefault="00300BDC" w:rsidP="00300BDC">
      <w:pPr>
        <w:pStyle w:val="a4"/>
        <w:shd w:val="clear" w:color="auto" w:fill="FFFFFF"/>
        <w:spacing w:before="0" w:beforeAutospacing="0" w:after="0" w:afterAutospacing="0"/>
        <w:ind w:left="8789"/>
        <w:jc w:val="both"/>
        <w:rPr>
          <w:sz w:val="28"/>
          <w:szCs w:val="28"/>
        </w:rPr>
      </w:pPr>
      <w:r w:rsidRPr="0088799E">
        <w:rPr>
          <w:sz w:val="28"/>
          <w:szCs w:val="28"/>
        </w:rPr>
        <w:t xml:space="preserve">к Программе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образования </w:t>
      </w:r>
      <w:proofErr w:type="spellStart"/>
      <w:r w:rsidRPr="0088799E">
        <w:rPr>
          <w:sz w:val="28"/>
          <w:szCs w:val="28"/>
        </w:rPr>
        <w:t>Балтайского</w:t>
      </w:r>
      <w:proofErr w:type="spellEnd"/>
      <w:r w:rsidRPr="0088799E">
        <w:rPr>
          <w:sz w:val="28"/>
          <w:szCs w:val="28"/>
        </w:rPr>
        <w:t xml:space="preserve"> муниципального района Саратовской области на 2023 год</w:t>
      </w:r>
    </w:p>
    <w:p w:rsidR="009A6B8C" w:rsidRPr="0088799E" w:rsidRDefault="009A6B8C" w:rsidP="00300BD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6B8C" w:rsidRPr="0088799E" w:rsidRDefault="009A6B8C" w:rsidP="00300BD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00BDC" w:rsidRDefault="009A6B8C" w:rsidP="00300B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shd w:val="clear" w:color="auto" w:fill="FFFFFF"/>
        </w:rPr>
      </w:pPr>
      <w:r w:rsidRPr="0088799E">
        <w:rPr>
          <w:rStyle w:val="a5"/>
          <w:sz w:val="28"/>
          <w:szCs w:val="28"/>
          <w:shd w:val="clear" w:color="auto" w:fill="FFFFFF"/>
        </w:rPr>
        <w:t xml:space="preserve">План мероприятий по профилактике нарушений законодательства в сфере благоустройства </w:t>
      </w:r>
    </w:p>
    <w:p w:rsidR="00300BDC" w:rsidRDefault="009A6B8C" w:rsidP="00300B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shd w:val="clear" w:color="auto" w:fill="FFFFFF"/>
        </w:rPr>
      </w:pPr>
      <w:r w:rsidRPr="0088799E">
        <w:rPr>
          <w:rStyle w:val="a5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88799E">
        <w:rPr>
          <w:rStyle w:val="a5"/>
          <w:sz w:val="28"/>
          <w:szCs w:val="28"/>
          <w:shd w:val="clear" w:color="auto" w:fill="FFFFFF"/>
        </w:rPr>
        <w:t>Балтайского</w:t>
      </w:r>
      <w:proofErr w:type="spellEnd"/>
      <w:r w:rsidRPr="0088799E">
        <w:rPr>
          <w:rStyle w:val="a5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88799E">
        <w:rPr>
          <w:rStyle w:val="a5"/>
          <w:sz w:val="28"/>
          <w:szCs w:val="28"/>
          <w:shd w:val="clear" w:color="auto" w:fill="FFFFFF"/>
        </w:rPr>
        <w:t>Балтайского</w:t>
      </w:r>
      <w:proofErr w:type="spellEnd"/>
      <w:r w:rsidRPr="0088799E">
        <w:rPr>
          <w:rStyle w:val="a5"/>
          <w:sz w:val="28"/>
          <w:szCs w:val="28"/>
          <w:shd w:val="clear" w:color="auto" w:fill="FFFFFF"/>
        </w:rPr>
        <w:t xml:space="preserve"> муниципального района </w:t>
      </w:r>
    </w:p>
    <w:p w:rsidR="009A6B8C" w:rsidRPr="0088799E" w:rsidRDefault="009A6B8C" w:rsidP="00300B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shd w:val="clear" w:color="auto" w:fill="FFFFFF"/>
        </w:rPr>
      </w:pPr>
      <w:r w:rsidRPr="0088799E">
        <w:rPr>
          <w:rStyle w:val="a5"/>
          <w:sz w:val="28"/>
          <w:szCs w:val="28"/>
          <w:shd w:val="clear" w:color="auto" w:fill="FFFFFF"/>
        </w:rPr>
        <w:t>Саратовской области на 202</w:t>
      </w:r>
      <w:r w:rsidR="006C767C" w:rsidRPr="0088799E">
        <w:rPr>
          <w:rStyle w:val="a5"/>
          <w:sz w:val="28"/>
          <w:szCs w:val="28"/>
          <w:shd w:val="clear" w:color="auto" w:fill="FFFFFF"/>
        </w:rPr>
        <w:t>3</w:t>
      </w:r>
      <w:r w:rsidRPr="0088799E">
        <w:rPr>
          <w:rStyle w:val="a5"/>
          <w:sz w:val="28"/>
          <w:szCs w:val="28"/>
          <w:shd w:val="clear" w:color="auto" w:fill="FFFFFF"/>
        </w:rPr>
        <w:t xml:space="preserve"> год</w:t>
      </w:r>
    </w:p>
    <w:p w:rsidR="009A6B8C" w:rsidRPr="0088799E" w:rsidRDefault="009A6B8C" w:rsidP="00300B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shd w:val="clear" w:color="auto" w:fill="FFFFFF"/>
        </w:rPr>
      </w:pPr>
    </w:p>
    <w:tbl>
      <w:tblPr>
        <w:tblStyle w:val="a3"/>
        <w:tblW w:w="5000" w:type="pct"/>
        <w:tblLook w:val="04A0"/>
      </w:tblPr>
      <w:tblGrid>
        <w:gridCol w:w="866"/>
        <w:gridCol w:w="2928"/>
        <w:gridCol w:w="5465"/>
        <w:gridCol w:w="3324"/>
        <w:gridCol w:w="2203"/>
      </w:tblGrid>
      <w:tr w:rsidR="00607ACB" w:rsidRPr="0088799E" w:rsidTr="00300BDC">
        <w:tc>
          <w:tcPr>
            <w:tcW w:w="293" w:type="pct"/>
            <w:vAlign w:val="center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88799E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88799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8" w:type="pct"/>
            <w:vAlign w:val="center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>Сведения о мероприятии</w:t>
            </w:r>
          </w:p>
        </w:tc>
        <w:tc>
          <w:tcPr>
            <w:tcW w:w="1124" w:type="pct"/>
            <w:vAlign w:val="center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45" w:type="pct"/>
            <w:vAlign w:val="center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799E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607ACB" w:rsidRPr="0088799E" w:rsidTr="00300BDC">
        <w:tc>
          <w:tcPr>
            <w:tcW w:w="293" w:type="pct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1</w:t>
            </w:r>
          </w:p>
        </w:tc>
        <w:tc>
          <w:tcPr>
            <w:tcW w:w="990" w:type="pct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1848" w:type="pct"/>
          </w:tcPr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83CB2" w:rsidRPr="0088799E">
              <w:rPr>
                <w:sz w:val="28"/>
                <w:szCs w:val="28"/>
              </w:rPr>
              <w:t>Балтайского</w:t>
            </w:r>
            <w:proofErr w:type="spellEnd"/>
            <w:r w:rsidR="00A83CB2" w:rsidRPr="0088799E">
              <w:rPr>
                <w:sz w:val="28"/>
                <w:szCs w:val="28"/>
              </w:rPr>
              <w:t xml:space="preserve"> муниципального района (далее – Администрация) </w:t>
            </w:r>
            <w:r w:rsidRPr="0088799E">
              <w:rPr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="00300BDC">
              <w:rPr>
                <w:sz w:val="28"/>
                <w:szCs w:val="28"/>
              </w:rPr>
              <w:t xml:space="preserve"> </w:t>
            </w:r>
            <w:r w:rsidRPr="0088799E">
              <w:rPr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A83CB2" w:rsidRPr="0088799E">
              <w:rPr>
                <w:sz w:val="28"/>
                <w:szCs w:val="28"/>
              </w:rPr>
              <w:t>администрации</w:t>
            </w:r>
            <w:r w:rsidR="00300BDC">
              <w:rPr>
                <w:sz w:val="28"/>
                <w:szCs w:val="28"/>
              </w:rPr>
              <w:t xml:space="preserve"> </w:t>
            </w:r>
            <w:proofErr w:type="spellStart"/>
            <w:r w:rsidR="00A83CB2" w:rsidRPr="0088799E">
              <w:rPr>
                <w:sz w:val="28"/>
                <w:szCs w:val="28"/>
              </w:rPr>
              <w:t>Балтайского</w:t>
            </w:r>
            <w:proofErr w:type="spellEnd"/>
            <w:r w:rsidR="00A83CB2" w:rsidRPr="0088799E">
              <w:rPr>
                <w:sz w:val="28"/>
                <w:szCs w:val="28"/>
              </w:rPr>
              <w:t xml:space="preserve"> муниципального района</w:t>
            </w:r>
            <w:r w:rsidRPr="0088799E">
              <w:rPr>
                <w:sz w:val="28"/>
                <w:szCs w:val="28"/>
              </w:rPr>
              <w:t xml:space="preserve"> в информаци</w:t>
            </w:r>
            <w:r w:rsidR="00300BDC">
              <w:rPr>
                <w:sz w:val="28"/>
                <w:szCs w:val="28"/>
              </w:rPr>
              <w:t>онно-телекоммуникационной сети «</w:t>
            </w:r>
            <w:r w:rsidRPr="0088799E">
              <w:rPr>
                <w:sz w:val="28"/>
                <w:szCs w:val="28"/>
              </w:rPr>
              <w:t>Интернет</w:t>
            </w:r>
            <w:r w:rsidR="00300BDC">
              <w:rPr>
                <w:sz w:val="28"/>
                <w:szCs w:val="28"/>
              </w:rPr>
              <w:t>»</w:t>
            </w:r>
            <w:r w:rsidRPr="0088799E">
              <w:rPr>
                <w:sz w:val="28"/>
                <w:szCs w:val="28"/>
              </w:rPr>
              <w:t xml:space="preserve"> и </w:t>
            </w:r>
            <w:r w:rsidRPr="0088799E">
              <w:rPr>
                <w:sz w:val="28"/>
                <w:szCs w:val="28"/>
              </w:rPr>
              <w:lastRenderedPageBreak/>
              <w:t>в иных формах.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6) доклады о муниципальном контроле;</w:t>
            </w:r>
          </w:p>
          <w:p w:rsidR="009A6B8C" w:rsidRPr="0088799E" w:rsidRDefault="009A6B8C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A83CB2" w:rsidRPr="0088799E">
              <w:rPr>
                <w:sz w:val="28"/>
                <w:szCs w:val="28"/>
              </w:rPr>
              <w:t>Саратовской</w:t>
            </w:r>
            <w:r w:rsidR="00A83CB2" w:rsidRPr="0088799E">
              <w:t xml:space="preserve"> </w:t>
            </w:r>
            <w:r w:rsidR="00A83CB2" w:rsidRPr="0088799E">
              <w:rPr>
                <w:sz w:val="28"/>
                <w:szCs w:val="28"/>
              </w:rPr>
              <w:t>области</w:t>
            </w:r>
            <w:r w:rsidRPr="0088799E">
              <w:rPr>
                <w:sz w:val="28"/>
                <w:szCs w:val="28"/>
              </w:rPr>
              <w:t>, муниципальными правовыми актами.</w:t>
            </w:r>
          </w:p>
        </w:tc>
        <w:tc>
          <w:tcPr>
            <w:tcW w:w="1124" w:type="pct"/>
          </w:tcPr>
          <w:p w:rsidR="009A6B8C" w:rsidRPr="0088799E" w:rsidRDefault="00A83CB2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 xml:space="preserve">Должностные лица администрации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района</w:t>
            </w:r>
            <w:r w:rsidR="00300BDC">
              <w:rPr>
                <w:sz w:val="28"/>
                <w:szCs w:val="28"/>
              </w:rPr>
              <w:t>,</w:t>
            </w:r>
            <w:r w:rsidRPr="0088799E">
              <w:rPr>
                <w:sz w:val="28"/>
                <w:szCs w:val="28"/>
              </w:rPr>
              <w:t xml:space="preserve"> ответственные за осуществление муниципального контроля в сфере благоустройства на территории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</w:t>
            </w:r>
            <w:r w:rsidRPr="0088799E">
              <w:rPr>
                <w:sz w:val="28"/>
                <w:szCs w:val="28"/>
              </w:rPr>
              <w:lastRenderedPageBreak/>
              <w:t>муниципального района Саратовской области (далее – должностные лица)</w:t>
            </w:r>
          </w:p>
        </w:tc>
        <w:tc>
          <w:tcPr>
            <w:tcW w:w="745" w:type="pct"/>
          </w:tcPr>
          <w:p w:rsidR="009A6B8C" w:rsidRPr="0088799E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07ACB" w:rsidRPr="0088799E" w:rsidTr="00300BDC">
        <w:tc>
          <w:tcPr>
            <w:tcW w:w="293" w:type="pct"/>
          </w:tcPr>
          <w:p w:rsidR="009A6B8C" w:rsidRPr="0088799E" w:rsidRDefault="00A83CB2" w:rsidP="00300B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0" w:type="pct"/>
          </w:tcPr>
          <w:p w:rsidR="009A6B8C" w:rsidRPr="0088799E" w:rsidRDefault="00A83CB2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848" w:type="pct"/>
          </w:tcPr>
          <w:p w:rsidR="009A6B8C" w:rsidRPr="0088799E" w:rsidRDefault="00A83CB2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8799E">
              <w:rPr>
                <w:sz w:val="28"/>
                <w:szCs w:val="28"/>
              </w:rPr>
              <w:t>отчетным</w:t>
            </w:r>
            <w:proofErr w:type="gramEnd"/>
            <w:r w:rsidRPr="0088799E">
              <w:rPr>
                <w:sz w:val="28"/>
                <w:szCs w:val="28"/>
              </w:rPr>
              <w:t xml:space="preserve">, подлежит </w:t>
            </w:r>
            <w:r w:rsidRPr="0088799E">
              <w:rPr>
                <w:sz w:val="28"/>
                <w:szCs w:val="28"/>
              </w:rPr>
              <w:lastRenderedPageBreak/>
              <w:t>публичному обсуждению.</w:t>
            </w:r>
          </w:p>
          <w:p w:rsidR="00300BDC" w:rsidRDefault="00A83CB2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 xml:space="preserve">Доклад о правоприменительной практике размещается на официальном сайте администрации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района в информаци</w:t>
            </w:r>
            <w:r w:rsidR="00300BDC">
              <w:rPr>
                <w:sz w:val="28"/>
                <w:szCs w:val="28"/>
              </w:rPr>
              <w:t>онно-телекоммуникационной сети «</w:t>
            </w:r>
            <w:r w:rsidRPr="0088799E">
              <w:rPr>
                <w:sz w:val="28"/>
                <w:szCs w:val="28"/>
              </w:rPr>
              <w:t>Интернет</w:t>
            </w:r>
            <w:r w:rsidR="00300BDC">
              <w:rPr>
                <w:sz w:val="28"/>
                <w:szCs w:val="28"/>
              </w:rPr>
              <w:t>»</w:t>
            </w:r>
            <w:r w:rsidRPr="0088799E">
              <w:rPr>
                <w:sz w:val="28"/>
                <w:szCs w:val="28"/>
              </w:rPr>
              <w:t>, до 1 апреля года, следующего за отчетным годом.</w:t>
            </w:r>
            <w:r w:rsidR="00300BDC">
              <w:rPr>
                <w:sz w:val="28"/>
                <w:szCs w:val="28"/>
              </w:rPr>
              <w:t xml:space="preserve"> </w:t>
            </w:r>
          </w:p>
          <w:p w:rsidR="00A83CB2" w:rsidRPr="0088799E" w:rsidRDefault="00A83CB2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8799E">
              <w:rPr>
                <w:sz w:val="28"/>
                <w:szCs w:val="28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124" w:type="pct"/>
          </w:tcPr>
          <w:p w:rsidR="009A6B8C" w:rsidRPr="0088799E" w:rsidRDefault="00A83CB2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745" w:type="pct"/>
          </w:tcPr>
          <w:p w:rsidR="009A6B8C" w:rsidRPr="0088799E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1 раз в год</w:t>
            </w:r>
          </w:p>
        </w:tc>
      </w:tr>
      <w:tr w:rsidR="00607ACB" w:rsidRPr="0088799E" w:rsidTr="00300BDC">
        <w:tc>
          <w:tcPr>
            <w:tcW w:w="293" w:type="pct"/>
          </w:tcPr>
          <w:p w:rsidR="009A6B8C" w:rsidRPr="0088799E" w:rsidRDefault="00EF098B" w:rsidP="00300B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0" w:type="pct"/>
          </w:tcPr>
          <w:p w:rsidR="009A6B8C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Объявление</w:t>
            </w:r>
            <w:r w:rsidR="0083152B" w:rsidRPr="0088799E">
              <w:rPr>
                <w:sz w:val="28"/>
                <w:szCs w:val="28"/>
              </w:rPr>
              <w:t xml:space="preserve"> предостережения</w:t>
            </w:r>
          </w:p>
        </w:tc>
        <w:tc>
          <w:tcPr>
            <w:tcW w:w="1848" w:type="pct"/>
          </w:tcPr>
          <w:p w:rsidR="009A6B8C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</w:t>
            </w:r>
            <w:r w:rsidRPr="0088799E">
              <w:rPr>
                <w:sz w:val="28"/>
                <w:szCs w:val="28"/>
              </w:rPr>
              <w:lastRenderedPageBreak/>
              <w:t>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124" w:type="pct"/>
          </w:tcPr>
          <w:p w:rsidR="009A6B8C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745" w:type="pct"/>
          </w:tcPr>
          <w:p w:rsidR="009A6B8C" w:rsidRPr="0088799E" w:rsidRDefault="00EF098B" w:rsidP="00A83C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В течение года</w:t>
            </w:r>
          </w:p>
        </w:tc>
      </w:tr>
      <w:tr w:rsidR="00607ACB" w:rsidRPr="0088799E" w:rsidTr="00300BDC">
        <w:tc>
          <w:tcPr>
            <w:tcW w:w="293" w:type="pct"/>
          </w:tcPr>
          <w:p w:rsidR="009A6B8C" w:rsidRPr="0088799E" w:rsidRDefault="00EF098B" w:rsidP="00300B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0" w:type="pct"/>
          </w:tcPr>
          <w:p w:rsidR="009A6B8C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848" w:type="pct"/>
          </w:tcPr>
          <w:p w:rsidR="00DB2951" w:rsidRPr="0088799E" w:rsidRDefault="00DB2951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F098B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EF098B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F098B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F098B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>- компетенция уполномоченного органа;</w:t>
            </w:r>
          </w:p>
          <w:p w:rsidR="009A6B8C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t xml:space="preserve">- порядок обжалования действий </w:t>
            </w:r>
            <w:r w:rsidRPr="0088799E">
              <w:rPr>
                <w:sz w:val="28"/>
                <w:szCs w:val="28"/>
              </w:rPr>
              <w:lastRenderedPageBreak/>
              <w:t xml:space="preserve">(бездействия) </w:t>
            </w:r>
            <w:r w:rsidR="00607ACB" w:rsidRPr="0088799E">
              <w:rPr>
                <w:sz w:val="28"/>
                <w:szCs w:val="28"/>
              </w:rPr>
              <w:t>должностных лиц</w:t>
            </w:r>
            <w:r w:rsidRPr="0088799E">
              <w:rPr>
                <w:sz w:val="28"/>
                <w:szCs w:val="28"/>
              </w:rPr>
              <w:t>.</w:t>
            </w:r>
          </w:p>
          <w:p w:rsidR="00607ACB" w:rsidRPr="0088799E" w:rsidRDefault="00607AC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8799E">
              <w:rPr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</w:t>
            </w:r>
            <w:proofErr w:type="spellStart"/>
            <w:r w:rsidRPr="0088799E">
              <w:rPr>
                <w:sz w:val="28"/>
                <w:szCs w:val="28"/>
              </w:rPr>
              <w:t>Балтайского</w:t>
            </w:r>
            <w:proofErr w:type="spellEnd"/>
            <w:r w:rsidRPr="0088799E">
              <w:rPr>
                <w:sz w:val="28"/>
                <w:szCs w:val="28"/>
              </w:rPr>
              <w:t xml:space="preserve"> муниципального района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124" w:type="pct"/>
          </w:tcPr>
          <w:p w:rsidR="009A6B8C" w:rsidRPr="0088799E" w:rsidRDefault="00EF098B" w:rsidP="00300B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745" w:type="pct"/>
          </w:tcPr>
          <w:p w:rsidR="009A6B8C" w:rsidRPr="0088799E" w:rsidRDefault="00607ACB" w:rsidP="00A83CB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9E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</w:tbl>
    <w:p w:rsidR="009A6B8C" w:rsidRPr="0088799E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A6B8C" w:rsidRPr="0088799E" w:rsidSect="00300BDC">
      <w:pgSz w:w="16838" w:h="11906" w:orient="landscape"/>
      <w:pgMar w:top="170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9A" w:rsidRDefault="003D5A9A" w:rsidP="002B0424">
      <w:r>
        <w:separator/>
      </w:r>
    </w:p>
  </w:endnote>
  <w:endnote w:type="continuationSeparator" w:id="0">
    <w:p w:rsidR="003D5A9A" w:rsidRDefault="003D5A9A" w:rsidP="002B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9A" w:rsidRDefault="003D5A9A" w:rsidP="002B0424">
      <w:r>
        <w:separator/>
      </w:r>
    </w:p>
  </w:footnote>
  <w:footnote w:type="continuationSeparator" w:id="0">
    <w:p w:rsidR="003D5A9A" w:rsidRDefault="003D5A9A" w:rsidP="002B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0954"/>
      <w:docPartObj>
        <w:docPartGallery w:val="Page Numbers (Top of Page)"/>
        <w:docPartUnique/>
      </w:docPartObj>
    </w:sdtPr>
    <w:sdtContent>
      <w:p w:rsidR="002B0424" w:rsidRDefault="00097CA1" w:rsidP="002B0424">
        <w:pPr>
          <w:pStyle w:val="a8"/>
          <w:jc w:val="center"/>
        </w:pPr>
        <w:r w:rsidRPr="002B0424">
          <w:rPr>
            <w:sz w:val="22"/>
            <w:szCs w:val="22"/>
          </w:rPr>
          <w:fldChar w:fldCharType="begin"/>
        </w:r>
        <w:r w:rsidR="002B0424" w:rsidRPr="002B0424">
          <w:rPr>
            <w:sz w:val="22"/>
            <w:szCs w:val="22"/>
          </w:rPr>
          <w:instrText xml:space="preserve"> PAGE   \* MERGEFORMAT </w:instrText>
        </w:r>
        <w:r w:rsidRPr="002B0424">
          <w:rPr>
            <w:sz w:val="22"/>
            <w:szCs w:val="22"/>
          </w:rPr>
          <w:fldChar w:fldCharType="separate"/>
        </w:r>
        <w:r w:rsidR="009C23E6">
          <w:rPr>
            <w:noProof/>
            <w:sz w:val="22"/>
            <w:szCs w:val="22"/>
          </w:rPr>
          <w:t>12</w:t>
        </w:r>
        <w:r w:rsidRPr="002B0424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6DC"/>
    <w:rsid w:val="00005333"/>
    <w:rsid w:val="00097CA1"/>
    <w:rsid w:val="001D2065"/>
    <w:rsid w:val="002A7E59"/>
    <w:rsid w:val="002B0424"/>
    <w:rsid w:val="00300BDC"/>
    <w:rsid w:val="003D5A9A"/>
    <w:rsid w:val="00527462"/>
    <w:rsid w:val="00607ACB"/>
    <w:rsid w:val="006276DC"/>
    <w:rsid w:val="00695FD8"/>
    <w:rsid w:val="006C767C"/>
    <w:rsid w:val="0082277F"/>
    <w:rsid w:val="0083152B"/>
    <w:rsid w:val="008673CF"/>
    <w:rsid w:val="0088799E"/>
    <w:rsid w:val="00955FA0"/>
    <w:rsid w:val="009A6B8C"/>
    <w:rsid w:val="009C23E6"/>
    <w:rsid w:val="00A26B90"/>
    <w:rsid w:val="00A83CB2"/>
    <w:rsid w:val="00AE19E7"/>
    <w:rsid w:val="00C10FBD"/>
    <w:rsid w:val="00D43987"/>
    <w:rsid w:val="00DB2951"/>
    <w:rsid w:val="00E76A1A"/>
    <w:rsid w:val="00E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FB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10F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9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04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4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18</cp:revision>
  <cp:lastPrinted>2022-12-15T06:30:00Z</cp:lastPrinted>
  <dcterms:created xsi:type="dcterms:W3CDTF">2021-10-15T06:28:00Z</dcterms:created>
  <dcterms:modified xsi:type="dcterms:W3CDTF">2022-12-15T06:31:00Z</dcterms:modified>
</cp:coreProperties>
</file>