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C5" w:rsidRDefault="003C2DC5" w:rsidP="00827920">
      <w:pPr>
        <w:spacing w:before="1332" w:line="300" w:lineRule="exact"/>
        <w:jc w:val="center"/>
        <w:rPr>
          <w:b/>
          <w:bCs/>
          <w:spacing w:val="24"/>
          <w:sz w:val="28"/>
          <w:szCs w:val="28"/>
        </w:rPr>
      </w:pPr>
      <w:r w:rsidRPr="0033584C">
        <w:rPr>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8pt;height:62.4pt;visibility:visible" filled="t">
            <v:imagedata r:id="rId4" o:title=""/>
          </v:shape>
        </w:pict>
      </w:r>
    </w:p>
    <w:p w:rsidR="003C2DC5" w:rsidRDefault="003C2DC5" w:rsidP="00827920">
      <w:pPr>
        <w:spacing w:line="252" w:lineRule="auto"/>
        <w:jc w:val="center"/>
        <w:rPr>
          <w:b/>
          <w:bCs/>
          <w:spacing w:val="24"/>
          <w:sz w:val="28"/>
          <w:szCs w:val="28"/>
        </w:rPr>
      </w:pPr>
      <w:r>
        <w:rPr>
          <w:b/>
          <w:bCs/>
          <w:spacing w:val="24"/>
          <w:sz w:val="28"/>
          <w:szCs w:val="28"/>
        </w:rPr>
        <w:t>АДМИНИСТРАЦИЯ</w:t>
      </w:r>
    </w:p>
    <w:p w:rsidR="003C2DC5" w:rsidRDefault="003C2DC5" w:rsidP="00827920">
      <w:pPr>
        <w:pStyle w:val="Header"/>
        <w:tabs>
          <w:tab w:val="left" w:pos="708"/>
        </w:tabs>
        <w:spacing w:line="252" w:lineRule="auto"/>
        <w:jc w:val="center"/>
        <w:rPr>
          <w:b/>
          <w:bCs/>
          <w:spacing w:val="24"/>
          <w:sz w:val="26"/>
          <w:szCs w:val="26"/>
        </w:rPr>
      </w:pPr>
      <w:r>
        <w:rPr>
          <w:b/>
          <w:bCs/>
          <w:spacing w:val="24"/>
          <w:sz w:val="26"/>
          <w:szCs w:val="26"/>
        </w:rPr>
        <w:t>БАЛТАЙСКОГО МУНИЦИПАЛЬНОГО РАЙОНА</w:t>
      </w:r>
    </w:p>
    <w:p w:rsidR="003C2DC5" w:rsidRDefault="003C2DC5" w:rsidP="00827920">
      <w:pPr>
        <w:pStyle w:val="Header"/>
        <w:tabs>
          <w:tab w:val="left" w:pos="708"/>
        </w:tabs>
        <w:spacing w:line="252" w:lineRule="auto"/>
        <w:jc w:val="center"/>
        <w:rPr>
          <w:b/>
          <w:bCs/>
          <w:spacing w:val="24"/>
          <w:sz w:val="26"/>
          <w:szCs w:val="26"/>
        </w:rPr>
      </w:pPr>
      <w:r>
        <w:rPr>
          <w:b/>
          <w:bCs/>
          <w:spacing w:val="24"/>
          <w:sz w:val="26"/>
          <w:szCs w:val="26"/>
        </w:rPr>
        <w:t>САРАТОВСКОЙ ОБЛАСТИ</w:t>
      </w:r>
    </w:p>
    <w:p w:rsidR="003C2DC5" w:rsidRDefault="003C2DC5" w:rsidP="00827920">
      <w:pPr>
        <w:pStyle w:val="Header"/>
        <w:tabs>
          <w:tab w:val="left" w:pos="708"/>
        </w:tabs>
        <w:spacing w:before="240"/>
        <w:ind w:left="-709"/>
        <w:jc w:val="center"/>
        <w:rPr>
          <w:b/>
          <w:bCs/>
          <w:spacing w:val="30"/>
          <w:sz w:val="30"/>
          <w:szCs w:val="30"/>
        </w:rPr>
      </w:pPr>
      <w:r>
        <w:rPr>
          <w:b/>
          <w:bCs/>
          <w:spacing w:val="30"/>
          <w:sz w:val="30"/>
          <w:szCs w:val="30"/>
        </w:rPr>
        <w:t>П О С Т А Н О В Л Е Н И Е</w:t>
      </w:r>
    </w:p>
    <w:p w:rsidR="003C2DC5" w:rsidRDefault="003C2DC5" w:rsidP="00827920">
      <w:pPr>
        <w:pStyle w:val="Header"/>
        <w:tabs>
          <w:tab w:val="left" w:pos="708"/>
        </w:tabs>
        <w:spacing w:before="80" w:line="288" w:lineRule="auto"/>
        <w:rPr>
          <w:b/>
          <w:bCs/>
          <w:spacing w:val="30"/>
        </w:rPr>
      </w:pPr>
    </w:p>
    <w:p w:rsidR="003C2DC5" w:rsidRDefault="003C2DC5" w:rsidP="00827920">
      <w:pPr>
        <w:pStyle w:val="Header"/>
        <w:tabs>
          <w:tab w:val="left" w:pos="708"/>
        </w:tabs>
        <w:spacing w:before="80" w:line="288" w:lineRule="auto"/>
        <w:jc w:val="center"/>
        <w:rPr>
          <w:spacing w:val="20"/>
          <w:sz w:val="22"/>
          <w:szCs w:val="22"/>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65pt;margin-top:3.5pt;width:162.9pt;height:24.4pt;z-index:251658240;visibility:visible;mso-wrap-distance-left:9.05pt;mso-wrap-distance-right:9.05pt" stroked="f">
            <v:fill opacity="0"/>
            <v:textbox inset="0,0,0,0">
              <w:txbxContent>
                <w:p w:rsidR="003C2DC5" w:rsidRPr="00484AE9" w:rsidRDefault="003C2DC5" w:rsidP="00827920">
                  <w:pPr>
                    <w:tabs>
                      <w:tab w:val="left" w:pos="1985"/>
                    </w:tabs>
                    <w:rPr>
                      <w:sz w:val="28"/>
                      <w:szCs w:val="28"/>
                      <w:u w:val="single"/>
                    </w:rPr>
                  </w:pPr>
                  <w:r>
                    <w:t xml:space="preserve">от </w:t>
                  </w:r>
                  <w:r>
                    <w:rPr>
                      <w:sz w:val="28"/>
                      <w:szCs w:val="28"/>
                      <w:u w:val="single"/>
                    </w:rPr>
                    <w:t>06.11.2015</w:t>
                  </w:r>
                  <w:r>
                    <w:rPr>
                      <w:sz w:val="28"/>
                      <w:szCs w:val="28"/>
                    </w:rPr>
                    <w:t xml:space="preserve"> № </w:t>
                  </w:r>
                  <w:r>
                    <w:rPr>
                      <w:sz w:val="28"/>
                      <w:szCs w:val="28"/>
                      <w:u w:val="single"/>
                    </w:rPr>
                    <w:t>520</w:t>
                  </w:r>
                </w:p>
              </w:txbxContent>
            </v:textbox>
            <w10:wrap type="square" side="largest"/>
          </v:shape>
        </w:pict>
      </w:r>
    </w:p>
    <w:p w:rsidR="003C2DC5" w:rsidRDefault="003C2DC5" w:rsidP="00827920">
      <w:pPr>
        <w:rPr>
          <w:b/>
          <w:bCs/>
          <w:sz w:val="28"/>
          <w:szCs w:val="28"/>
        </w:rPr>
      </w:pPr>
      <w:r>
        <w:rPr>
          <w:b/>
          <w:bCs/>
          <w:spacing w:val="24"/>
        </w:rPr>
        <w:t>с.Балтай</w:t>
      </w:r>
    </w:p>
    <w:p w:rsidR="003C2DC5" w:rsidRPr="00827920" w:rsidRDefault="003C2DC5">
      <w:pPr>
        <w:rPr>
          <w:b/>
          <w:bCs/>
          <w:sz w:val="28"/>
          <w:szCs w:val="28"/>
        </w:rPr>
      </w:pPr>
      <w:r w:rsidRPr="00827920">
        <w:rPr>
          <w:b/>
          <w:bCs/>
          <w:sz w:val="28"/>
          <w:szCs w:val="28"/>
        </w:rPr>
        <w:t xml:space="preserve">Об утверждении Порядка формирования, ведения и </w:t>
      </w:r>
    </w:p>
    <w:p w:rsidR="003C2DC5" w:rsidRPr="00827920" w:rsidRDefault="003C2DC5">
      <w:pPr>
        <w:rPr>
          <w:b/>
          <w:bCs/>
          <w:sz w:val="28"/>
          <w:szCs w:val="28"/>
        </w:rPr>
      </w:pPr>
      <w:r w:rsidRPr="00827920">
        <w:rPr>
          <w:b/>
          <w:bCs/>
          <w:sz w:val="28"/>
          <w:szCs w:val="28"/>
        </w:rPr>
        <w:t xml:space="preserve">утверждения ведомственных перечней муниципальных </w:t>
      </w:r>
    </w:p>
    <w:p w:rsidR="003C2DC5" w:rsidRPr="00827920" w:rsidRDefault="003C2DC5">
      <w:pPr>
        <w:rPr>
          <w:b/>
          <w:bCs/>
          <w:sz w:val="28"/>
          <w:szCs w:val="28"/>
        </w:rPr>
      </w:pPr>
      <w:r w:rsidRPr="00827920">
        <w:rPr>
          <w:b/>
          <w:bCs/>
          <w:sz w:val="28"/>
          <w:szCs w:val="28"/>
        </w:rPr>
        <w:t xml:space="preserve">услуг и работ, оказываемых и выполняемых муниципальными </w:t>
      </w:r>
    </w:p>
    <w:p w:rsidR="003C2DC5" w:rsidRDefault="003C2DC5">
      <w:pPr>
        <w:rPr>
          <w:b/>
          <w:bCs/>
          <w:sz w:val="28"/>
          <w:szCs w:val="28"/>
        </w:rPr>
      </w:pPr>
      <w:r w:rsidRPr="00827920">
        <w:rPr>
          <w:b/>
          <w:bCs/>
          <w:sz w:val="28"/>
          <w:szCs w:val="28"/>
        </w:rPr>
        <w:t>учреждениями Балтайского муниципального района</w:t>
      </w:r>
    </w:p>
    <w:p w:rsidR="003C2DC5" w:rsidRDefault="003C2DC5">
      <w:pPr>
        <w:rPr>
          <w:b/>
          <w:bCs/>
          <w:sz w:val="28"/>
          <w:szCs w:val="28"/>
        </w:rPr>
      </w:pPr>
    </w:p>
    <w:p w:rsidR="003C2DC5" w:rsidRDefault="003C2DC5">
      <w:pPr>
        <w:rPr>
          <w:b/>
          <w:bCs/>
          <w:sz w:val="28"/>
          <w:szCs w:val="28"/>
        </w:rPr>
      </w:pPr>
    </w:p>
    <w:p w:rsidR="003C2DC5" w:rsidRPr="00827920" w:rsidRDefault="003C2DC5" w:rsidP="00827920">
      <w:pPr>
        <w:ind w:firstLine="709"/>
        <w:jc w:val="both"/>
        <w:rPr>
          <w:sz w:val="28"/>
          <w:szCs w:val="28"/>
        </w:rPr>
      </w:pPr>
      <w:r>
        <w:rPr>
          <w:sz w:val="28"/>
          <w:szCs w:val="28"/>
        </w:rPr>
        <w:t xml:space="preserve">В соответствии с пунктом 3.1 статьи 69.2 Бюджетного кодекса Российской Федерации, постановлением Правительства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w:t>
      </w:r>
      <w:r w:rsidRPr="00827920">
        <w:rPr>
          <w:sz w:val="28"/>
          <w:szCs w:val="28"/>
        </w:rPr>
        <w:t xml:space="preserve">руководствуясь Уставом Балтайского муниципального района, </w:t>
      </w:r>
    </w:p>
    <w:p w:rsidR="003C2DC5" w:rsidRDefault="003C2DC5" w:rsidP="00827920">
      <w:pPr>
        <w:ind w:firstLine="709"/>
        <w:jc w:val="both"/>
        <w:rPr>
          <w:b/>
          <w:bCs/>
          <w:sz w:val="28"/>
          <w:szCs w:val="28"/>
        </w:rPr>
      </w:pPr>
      <w:r w:rsidRPr="00827920">
        <w:rPr>
          <w:b/>
          <w:bCs/>
          <w:sz w:val="28"/>
          <w:szCs w:val="28"/>
        </w:rPr>
        <w:t>ПОСТАНОВЛЯЮ:</w:t>
      </w:r>
    </w:p>
    <w:p w:rsidR="003C2DC5" w:rsidRDefault="003C2DC5" w:rsidP="00827920">
      <w:pPr>
        <w:ind w:firstLine="709"/>
        <w:jc w:val="both"/>
        <w:rPr>
          <w:sz w:val="28"/>
          <w:szCs w:val="28"/>
        </w:rPr>
      </w:pPr>
      <w:r>
        <w:rPr>
          <w:sz w:val="28"/>
          <w:szCs w:val="28"/>
        </w:rPr>
        <w:t xml:space="preserve">1. </w:t>
      </w:r>
      <w:r w:rsidRPr="00827920">
        <w:rPr>
          <w:sz w:val="28"/>
          <w:szCs w:val="28"/>
        </w:rPr>
        <w:t>Утвердить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r>
        <w:rPr>
          <w:sz w:val="28"/>
          <w:szCs w:val="28"/>
        </w:rPr>
        <w:t xml:space="preserve"> </w:t>
      </w:r>
      <w:r w:rsidRPr="00827920">
        <w:rPr>
          <w:sz w:val="28"/>
          <w:szCs w:val="28"/>
        </w:rPr>
        <w:t>Балтайского муниципального района</w:t>
      </w:r>
      <w:r>
        <w:rPr>
          <w:sz w:val="28"/>
          <w:szCs w:val="28"/>
        </w:rPr>
        <w:t>, согласно приложению.</w:t>
      </w:r>
    </w:p>
    <w:p w:rsidR="003C2DC5" w:rsidRDefault="003C2DC5" w:rsidP="00827920">
      <w:pPr>
        <w:ind w:firstLine="709"/>
        <w:jc w:val="both"/>
        <w:rPr>
          <w:sz w:val="28"/>
          <w:szCs w:val="28"/>
        </w:rPr>
      </w:pPr>
      <w:r>
        <w:rPr>
          <w:sz w:val="28"/>
          <w:szCs w:val="28"/>
        </w:rPr>
        <w:t>2.</w:t>
      </w:r>
      <w:r w:rsidRPr="00827920">
        <w:t xml:space="preserve"> </w:t>
      </w:r>
      <w:r w:rsidRPr="00827920">
        <w:rPr>
          <w:sz w:val="28"/>
          <w:szCs w:val="28"/>
        </w:rPr>
        <w:t>Настоящее постановление вступает в силу со дня его опубликования на официальном сайте администрации Ба</w:t>
      </w:r>
      <w:r>
        <w:rPr>
          <w:sz w:val="28"/>
          <w:szCs w:val="28"/>
        </w:rPr>
        <w:t>лтайского муниципального района.</w:t>
      </w:r>
    </w:p>
    <w:p w:rsidR="003C2DC5" w:rsidRDefault="003C2DC5" w:rsidP="00827920">
      <w:pPr>
        <w:ind w:firstLine="709"/>
        <w:jc w:val="both"/>
        <w:rPr>
          <w:sz w:val="28"/>
          <w:szCs w:val="28"/>
        </w:rPr>
      </w:pPr>
      <w:r>
        <w:rPr>
          <w:sz w:val="28"/>
          <w:szCs w:val="28"/>
        </w:rPr>
        <w:t xml:space="preserve">3. </w:t>
      </w:r>
      <w:r w:rsidRPr="00827920">
        <w:rPr>
          <w:sz w:val="28"/>
          <w:szCs w:val="28"/>
        </w:rPr>
        <w:t>Контроль за исполнением настоящего постановления оставляю за собой.</w:t>
      </w:r>
    </w:p>
    <w:p w:rsidR="003C2DC5" w:rsidRDefault="003C2DC5" w:rsidP="00827920">
      <w:pPr>
        <w:ind w:firstLine="709"/>
        <w:jc w:val="both"/>
        <w:rPr>
          <w:sz w:val="28"/>
          <w:szCs w:val="28"/>
        </w:rPr>
      </w:pPr>
    </w:p>
    <w:p w:rsidR="003C2DC5" w:rsidRDefault="003C2DC5" w:rsidP="00827920">
      <w:pPr>
        <w:ind w:firstLine="709"/>
        <w:jc w:val="both"/>
        <w:rPr>
          <w:sz w:val="28"/>
          <w:szCs w:val="28"/>
        </w:rPr>
      </w:pPr>
    </w:p>
    <w:p w:rsidR="003C2DC5" w:rsidRPr="003F4B39" w:rsidRDefault="003C2DC5" w:rsidP="00827920">
      <w:pPr>
        <w:jc w:val="both"/>
        <w:rPr>
          <w:sz w:val="28"/>
          <w:szCs w:val="28"/>
        </w:rPr>
      </w:pPr>
      <w:r w:rsidRPr="003F4B39">
        <w:rPr>
          <w:sz w:val="28"/>
          <w:szCs w:val="28"/>
        </w:rPr>
        <w:t xml:space="preserve">И.о.главы администрации </w:t>
      </w:r>
    </w:p>
    <w:p w:rsidR="003C2DC5" w:rsidRPr="003F4B39" w:rsidRDefault="003C2DC5" w:rsidP="00827920">
      <w:pPr>
        <w:jc w:val="both"/>
        <w:rPr>
          <w:sz w:val="28"/>
          <w:szCs w:val="28"/>
        </w:rPr>
      </w:pPr>
      <w:r w:rsidRPr="003F4B39">
        <w:rPr>
          <w:sz w:val="28"/>
          <w:szCs w:val="28"/>
        </w:rPr>
        <w:t>Балтайского муниципального</w:t>
      </w:r>
    </w:p>
    <w:p w:rsidR="003C2DC5" w:rsidRPr="003F4B39" w:rsidRDefault="003C2DC5" w:rsidP="00827920">
      <w:pPr>
        <w:jc w:val="both"/>
        <w:rPr>
          <w:sz w:val="28"/>
          <w:szCs w:val="28"/>
        </w:rPr>
        <w:sectPr w:rsidR="003C2DC5" w:rsidRPr="003F4B39" w:rsidSect="005710A0">
          <w:pgSz w:w="11906" w:h="16838"/>
          <w:pgMar w:top="567" w:right="1134" w:bottom="567" w:left="1701" w:header="720" w:footer="720" w:gutter="0"/>
          <w:cols w:space="720"/>
        </w:sectPr>
      </w:pPr>
      <w:r w:rsidRPr="003F4B39">
        <w:rPr>
          <w:sz w:val="28"/>
          <w:szCs w:val="28"/>
        </w:rPr>
        <w:t>района</w:t>
      </w:r>
      <w:r w:rsidRPr="003F4B39">
        <w:rPr>
          <w:sz w:val="28"/>
          <w:szCs w:val="28"/>
        </w:rPr>
        <w:tab/>
      </w:r>
      <w:r w:rsidRPr="003F4B39">
        <w:rPr>
          <w:sz w:val="28"/>
          <w:szCs w:val="28"/>
        </w:rPr>
        <w:tab/>
      </w:r>
      <w:r w:rsidRPr="003F4B39">
        <w:rPr>
          <w:sz w:val="28"/>
          <w:szCs w:val="28"/>
        </w:rPr>
        <w:tab/>
      </w:r>
      <w:r w:rsidRPr="003F4B39">
        <w:rPr>
          <w:sz w:val="28"/>
          <w:szCs w:val="28"/>
        </w:rPr>
        <w:tab/>
      </w:r>
      <w:r w:rsidRPr="003F4B39">
        <w:rPr>
          <w:sz w:val="28"/>
          <w:szCs w:val="28"/>
        </w:rPr>
        <w:tab/>
      </w:r>
      <w:r w:rsidRPr="003F4B39">
        <w:rPr>
          <w:sz w:val="28"/>
          <w:szCs w:val="28"/>
        </w:rPr>
        <w:tab/>
      </w:r>
      <w:r w:rsidRPr="003F4B39">
        <w:rPr>
          <w:sz w:val="28"/>
          <w:szCs w:val="28"/>
        </w:rPr>
        <w:tab/>
      </w:r>
      <w:r w:rsidRPr="003F4B39">
        <w:rPr>
          <w:sz w:val="28"/>
          <w:szCs w:val="28"/>
        </w:rPr>
        <w:tab/>
      </w:r>
      <w:r w:rsidRPr="003F4B39">
        <w:rPr>
          <w:sz w:val="28"/>
          <w:szCs w:val="28"/>
        </w:rPr>
        <w:tab/>
        <w:t>Н.В.Глазкова</w:t>
      </w:r>
    </w:p>
    <w:p w:rsidR="003C2DC5" w:rsidRDefault="003C2DC5" w:rsidP="00827920">
      <w:pPr>
        <w:ind w:left="6372"/>
        <w:jc w:val="both"/>
        <w:rPr>
          <w:sz w:val="28"/>
          <w:szCs w:val="28"/>
        </w:rPr>
      </w:pPr>
      <w:r>
        <w:rPr>
          <w:sz w:val="28"/>
          <w:szCs w:val="28"/>
        </w:rPr>
        <w:t>Приложение</w:t>
      </w:r>
    </w:p>
    <w:p w:rsidR="003C2DC5" w:rsidRDefault="003C2DC5" w:rsidP="00827920">
      <w:pPr>
        <w:ind w:left="4956"/>
        <w:jc w:val="both"/>
        <w:rPr>
          <w:sz w:val="28"/>
          <w:szCs w:val="28"/>
        </w:rPr>
      </w:pPr>
      <w:r>
        <w:rPr>
          <w:sz w:val="28"/>
          <w:szCs w:val="28"/>
        </w:rPr>
        <w:t>к постановлению администрации</w:t>
      </w:r>
    </w:p>
    <w:p w:rsidR="003C2DC5" w:rsidRDefault="003C2DC5" w:rsidP="00827920">
      <w:pPr>
        <w:ind w:left="4956"/>
        <w:jc w:val="both"/>
        <w:rPr>
          <w:sz w:val="28"/>
          <w:szCs w:val="28"/>
        </w:rPr>
      </w:pPr>
      <w:r w:rsidRPr="00B42F97">
        <w:rPr>
          <w:sz w:val="28"/>
          <w:szCs w:val="28"/>
        </w:rPr>
        <w:t xml:space="preserve">Балтайского муниципального района </w:t>
      </w:r>
    </w:p>
    <w:p w:rsidR="003C2DC5" w:rsidRDefault="003C2DC5" w:rsidP="00827920">
      <w:pPr>
        <w:ind w:left="4956"/>
        <w:jc w:val="both"/>
        <w:rPr>
          <w:sz w:val="24"/>
          <w:szCs w:val="24"/>
        </w:rPr>
      </w:pPr>
      <w:r>
        <w:rPr>
          <w:sz w:val="28"/>
          <w:szCs w:val="28"/>
        </w:rPr>
        <w:t>от 06.11.2015 № 520</w:t>
      </w:r>
    </w:p>
    <w:p w:rsidR="003C2DC5" w:rsidRDefault="003C2DC5" w:rsidP="00827920">
      <w:pPr>
        <w:ind w:firstLine="709"/>
        <w:jc w:val="both"/>
        <w:rPr>
          <w:sz w:val="28"/>
          <w:szCs w:val="28"/>
        </w:rPr>
      </w:pPr>
    </w:p>
    <w:p w:rsidR="003C2DC5" w:rsidRDefault="003C2DC5" w:rsidP="00827920">
      <w:pPr>
        <w:ind w:firstLine="709"/>
        <w:jc w:val="both"/>
        <w:rPr>
          <w:sz w:val="28"/>
          <w:szCs w:val="28"/>
        </w:rPr>
      </w:pPr>
    </w:p>
    <w:p w:rsidR="003C2DC5" w:rsidRDefault="003C2DC5" w:rsidP="00827920">
      <w:pPr>
        <w:jc w:val="center"/>
        <w:rPr>
          <w:b/>
          <w:bCs/>
          <w:sz w:val="28"/>
          <w:szCs w:val="28"/>
        </w:rPr>
      </w:pPr>
      <w:bookmarkStart w:id="0" w:name="_GoBack"/>
      <w:r w:rsidRPr="00827920">
        <w:rPr>
          <w:b/>
          <w:bCs/>
          <w:sz w:val="28"/>
          <w:szCs w:val="28"/>
        </w:rPr>
        <w:t>Порядок формирования, ведения и утверждения ведомственных перечней муниципальных услуг и работ</w:t>
      </w:r>
      <w:bookmarkEnd w:id="0"/>
      <w:r w:rsidRPr="00827920">
        <w:rPr>
          <w:b/>
          <w:bCs/>
          <w:sz w:val="28"/>
          <w:szCs w:val="28"/>
        </w:rPr>
        <w:t>, оказываемых и выполняемых</w:t>
      </w:r>
      <w:r>
        <w:rPr>
          <w:b/>
          <w:bCs/>
          <w:sz w:val="28"/>
          <w:szCs w:val="28"/>
        </w:rPr>
        <w:t xml:space="preserve"> </w:t>
      </w:r>
      <w:r w:rsidRPr="00827920">
        <w:rPr>
          <w:b/>
          <w:bCs/>
          <w:sz w:val="28"/>
          <w:szCs w:val="28"/>
        </w:rPr>
        <w:t>муниципальными учреждениями Балтайского муниципального района</w:t>
      </w:r>
    </w:p>
    <w:p w:rsidR="003C2DC5" w:rsidRDefault="003C2DC5" w:rsidP="00827920">
      <w:pPr>
        <w:jc w:val="center"/>
        <w:rPr>
          <w:b/>
          <w:bCs/>
          <w:sz w:val="28"/>
          <w:szCs w:val="28"/>
        </w:rPr>
      </w:pPr>
    </w:p>
    <w:p w:rsidR="003C2DC5" w:rsidRDefault="003C2DC5" w:rsidP="00827920">
      <w:pPr>
        <w:rPr>
          <w:b/>
          <w:bCs/>
          <w:sz w:val="28"/>
          <w:szCs w:val="28"/>
        </w:rPr>
      </w:pPr>
    </w:p>
    <w:p w:rsidR="003C2DC5" w:rsidRDefault="003C2DC5" w:rsidP="00827920">
      <w:pPr>
        <w:ind w:firstLine="709"/>
        <w:jc w:val="both"/>
        <w:rPr>
          <w:sz w:val="28"/>
          <w:szCs w:val="28"/>
        </w:rPr>
      </w:pPr>
      <w:r w:rsidRPr="00827920">
        <w:rPr>
          <w:sz w:val="28"/>
          <w:szCs w:val="28"/>
        </w:rPr>
        <w:t>1.</w:t>
      </w:r>
      <w:r>
        <w:rPr>
          <w:sz w:val="28"/>
          <w:szCs w:val="28"/>
        </w:rPr>
        <w:t xml:space="preserve"> </w:t>
      </w:r>
      <w:r w:rsidRPr="00827920">
        <w:rPr>
          <w:sz w:val="28"/>
          <w:szCs w:val="28"/>
        </w:rPr>
        <w:t xml:space="preserve">Настоящий Порядок устанавливает общие требования к формированию, ведению и утверждению ведомственных перечней муниципальных услуг и работ, оказываемых и выполняемых муниципальными учреждениями </w:t>
      </w:r>
      <w:r>
        <w:rPr>
          <w:sz w:val="28"/>
          <w:szCs w:val="28"/>
        </w:rPr>
        <w:t>Балтайского</w:t>
      </w:r>
      <w:r w:rsidRPr="00827920">
        <w:rPr>
          <w:sz w:val="28"/>
          <w:szCs w:val="28"/>
        </w:rPr>
        <w:t xml:space="preserve"> муниципального района Саратовской области (далее - ведомственные перечни муниципальных услуг и работ).</w:t>
      </w:r>
    </w:p>
    <w:p w:rsidR="003C2DC5" w:rsidRDefault="003C2DC5" w:rsidP="00827920">
      <w:pPr>
        <w:ind w:firstLine="709"/>
        <w:jc w:val="both"/>
        <w:rPr>
          <w:sz w:val="28"/>
          <w:szCs w:val="28"/>
        </w:rPr>
      </w:pPr>
      <w:r>
        <w:rPr>
          <w:sz w:val="28"/>
          <w:szCs w:val="28"/>
        </w:rPr>
        <w:t xml:space="preserve">2. </w:t>
      </w:r>
      <w:r w:rsidRPr="00827920">
        <w:rPr>
          <w:sz w:val="28"/>
          <w:szCs w:val="28"/>
        </w:rPr>
        <w:t xml:space="preserve">Ведомственные перечни муниципальных услуг и работ используются  в целях формирования муниципальных заданий на оказание муниципальных услуг и выполнение работ, оказываемых (выполняемых) муниципальными учреждениями </w:t>
      </w:r>
      <w:r>
        <w:rPr>
          <w:sz w:val="28"/>
          <w:szCs w:val="28"/>
        </w:rPr>
        <w:t>Балтайского</w:t>
      </w:r>
      <w:r w:rsidRPr="00827920">
        <w:rPr>
          <w:sz w:val="28"/>
          <w:szCs w:val="28"/>
        </w:rPr>
        <w:t xml:space="preserve"> муниципального  района в качестве основных видов деятельности.</w:t>
      </w:r>
    </w:p>
    <w:p w:rsidR="003C2DC5" w:rsidRDefault="003C2DC5" w:rsidP="00827920">
      <w:pPr>
        <w:ind w:firstLine="709"/>
        <w:jc w:val="both"/>
        <w:rPr>
          <w:sz w:val="28"/>
          <w:szCs w:val="28"/>
        </w:rPr>
      </w:pPr>
      <w:r w:rsidRPr="00827920">
        <w:rPr>
          <w:sz w:val="28"/>
          <w:szCs w:val="28"/>
        </w:rPr>
        <w:t>3.</w:t>
      </w:r>
      <w:r>
        <w:rPr>
          <w:sz w:val="28"/>
          <w:szCs w:val="28"/>
        </w:rPr>
        <w:t xml:space="preserve"> </w:t>
      </w:r>
      <w:r w:rsidRPr="00827920">
        <w:rPr>
          <w:sz w:val="28"/>
          <w:szCs w:val="28"/>
        </w:rPr>
        <w:t xml:space="preserve">Ведомственные перечни муниципальных услуг и работ, </w:t>
      </w:r>
      <w:r>
        <w:rPr>
          <w:sz w:val="28"/>
          <w:szCs w:val="28"/>
        </w:rPr>
        <w:t xml:space="preserve">формируются </w:t>
      </w:r>
      <w:r w:rsidRPr="00827920">
        <w:rPr>
          <w:sz w:val="28"/>
          <w:szCs w:val="28"/>
        </w:rPr>
        <w:t xml:space="preserve">отраслевыми органами администрации </w:t>
      </w:r>
      <w:r>
        <w:rPr>
          <w:sz w:val="28"/>
          <w:szCs w:val="28"/>
        </w:rPr>
        <w:t>Балтайского</w:t>
      </w:r>
      <w:r w:rsidRPr="00827920">
        <w:rPr>
          <w:sz w:val="28"/>
          <w:szCs w:val="28"/>
        </w:rPr>
        <w:t xml:space="preserve"> муниципального района, осуществляющими отдельные функции и полномочия учредителя муниципальных бюджетных учреждений, а также главными распорядителями средств бюджета муниципального района, в ведении которых находятся муниципальные учреждения, в отношении которых принято решение о формировании муниципальных заданий (далее – органы, осуществляющие полномочия учредителя).</w:t>
      </w:r>
    </w:p>
    <w:p w:rsidR="003C2DC5" w:rsidRDefault="003C2DC5" w:rsidP="00827920">
      <w:pPr>
        <w:ind w:firstLine="709"/>
        <w:jc w:val="both"/>
        <w:rPr>
          <w:sz w:val="28"/>
          <w:szCs w:val="28"/>
        </w:rPr>
      </w:pPr>
      <w:r>
        <w:rPr>
          <w:sz w:val="28"/>
          <w:szCs w:val="28"/>
        </w:rPr>
        <w:t>Ведомственные перечни муниципальных услуг (работ) формируются при подготовке проекта местного бюджета Балтайского муниципального района на очередной финансовый год и утверждается нормативными правовыми актами исполнительных органов муниципальной власти Балтайского муниципального района не позднее одного месяца со дня официального опубликования решения Собрания депутатов Балтайского муниципального района «О местном бюджете Балтайского муниципального района на очередной финансовый год».</w:t>
      </w:r>
    </w:p>
    <w:p w:rsidR="003C2DC5" w:rsidRDefault="003C2DC5" w:rsidP="00827920">
      <w:pPr>
        <w:ind w:firstLine="709"/>
        <w:jc w:val="both"/>
        <w:rPr>
          <w:sz w:val="28"/>
          <w:szCs w:val="28"/>
        </w:rPr>
      </w:pPr>
      <w:r w:rsidRPr="00827920">
        <w:rPr>
          <w:sz w:val="28"/>
          <w:szCs w:val="28"/>
        </w:rPr>
        <w:t>4.</w:t>
      </w:r>
      <w:r>
        <w:rPr>
          <w:sz w:val="28"/>
          <w:szCs w:val="28"/>
        </w:rPr>
        <w:t xml:space="preserve"> </w:t>
      </w:r>
      <w:r w:rsidRPr="00827920">
        <w:rPr>
          <w:sz w:val="28"/>
          <w:szCs w:val="28"/>
        </w:rPr>
        <w:t>Основой для составления ведомственного перечня муниципальных услуг и работ являются базовые (отраслевые) перечни государственных и муниципальных услуг и работ,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базовые (отраслевые) перечни).</w:t>
      </w:r>
    </w:p>
    <w:p w:rsidR="003C2DC5" w:rsidRDefault="003C2DC5" w:rsidP="00827920">
      <w:pPr>
        <w:ind w:firstLine="709"/>
        <w:jc w:val="both"/>
        <w:rPr>
          <w:sz w:val="28"/>
          <w:szCs w:val="28"/>
        </w:rPr>
      </w:pPr>
      <w:r>
        <w:rPr>
          <w:sz w:val="28"/>
          <w:szCs w:val="28"/>
        </w:rPr>
        <w:t>Внесение изменений в утвержденные ведомственные перечни муниципальных услуг (работ) осуществляется путем изложения ведомственных перечней муниципальных услуг (работ) в новой редакции.</w:t>
      </w:r>
    </w:p>
    <w:p w:rsidR="003C2DC5" w:rsidRPr="00827920" w:rsidRDefault="003C2DC5" w:rsidP="00827920">
      <w:pPr>
        <w:ind w:firstLine="709"/>
        <w:jc w:val="both"/>
        <w:rPr>
          <w:sz w:val="28"/>
          <w:szCs w:val="28"/>
        </w:rPr>
      </w:pPr>
      <w:r w:rsidRPr="00827920">
        <w:rPr>
          <w:sz w:val="28"/>
          <w:szCs w:val="28"/>
        </w:rPr>
        <w:t>5. В ведомственные перечни муниципальных услуг и работ в отношении каждой муниципальной услуги или работы включается информация</w:t>
      </w:r>
      <w:r>
        <w:rPr>
          <w:sz w:val="28"/>
          <w:szCs w:val="28"/>
        </w:rPr>
        <w:t>, согласно приложению.</w:t>
      </w:r>
    </w:p>
    <w:p w:rsidR="003C2DC5" w:rsidRPr="0015340B" w:rsidRDefault="003C2DC5" w:rsidP="0015340B">
      <w:pPr>
        <w:ind w:firstLine="709"/>
        <w:jc w:val="both"/>
        <w:rPr>
          <w:sz w:val="28"/>
          <w:szCs w:val="28"/>
        </w:rPr>
      </w:pPr>
      <w:r w:rsidRPr="0015340B">
        <w:rPr>
          <w:sz w:val="28"/>
          <w:szCs w:val="28"/>
        </w:rPr>
        <w:t>6.</w:t>
      </w:r>
      <w:r>
        <w:rPr>
          <w:sz w:val="28"/>
          <w:szCs w:val="28"/>
        </w:rPr>
        <w:t xml:space="preserve"> </w:t>
      </w:r>
      <w:r w:rsidRPr="0015340B">
        <w:rPr>
          <w:sz w:val="28"/>
          <w:szCs w:val="28"/>
        </w:rPr>
        <w:t>Информация, сформированная по каждой муниципальной услуге и работе, образует реестровую запись.</w:t>
      </w:r>
    </w:p>
    <w:p w:rsidR="003C2DC5" w:rsidRDefault="003C2DC5" w:rsidP="0015340B">
      <w:pPr>
        <w:ind w:firstLine="709"/>
        <w:jc w:val="both"/>
        <w:rPr>
          <w:sz w:val="28"/>
          <w:szCs w:val="28"/>
        </w:rPr>
      </w:pPr>
      <w:r w:rsidRPr="0015340B">
        <w:rPr>
          <w:sz w:val="28"/>
          <w:szCs w:val="28"/>
        </w:rPr>
        <w:t>Каждой реестровой записи присваивается уникальный номер.</w:t>
      </w:r>
    </w:p>
    <w:p w:rsidR="003C2DC5" w:rsidRDefault="003C2DC5" w:rsidP="0015340B">
      <w:pPr>
        <w:ind w:firstLine="709"/>
        <w:jc w:val="both"/>
        <w:rPr>
          <w:sz w:val="28"/>
          <w:szCs w:val="28"/>
        </w:rPr>
      </w:pPr>
      <w:r w:rsidRPr="0015340B">
        <w:rPr>
          <w:sz w:val="28"/>
          <w:szCs w:val="28"/>
        </w:rPr>
        <w:t>7. 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реестровой записи должны соответствовать правилам, устанавливаемым Министерством финансов Российской Федерации.</w:t>
      </w:r>
      <w:r w:rsidRPr="0015340B">
        <w:rPr>
          <w:sz w:val="28"/>
          <w:szCs w:val="28"/>
        </w:rPr>
        <w:tab/>
      </w:r>
    </w:p>
    <w:p w:rsidR="003C2DC5" w:rsidRDefault="003C2DC5" w:rsidP="0015340B">
      <w:pPr>
        <w:ind w:firstLine="709"/>
        <w:jc w:val="both"/>
        <w:rPr>
          <w:sz w:val="28"/>
          <w:szCs w:val="28"/>
        </w:rPr>
      </w:pPr>
      <w:r w:rsidRPr="0015340B">
        <w:rPr>
          <w:sz w:val="28"/>
          <w:szCs w:val="28"/>
        </w:rPr>
        <w:t>8.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органа, осуществляющего полномочия учредителя.</w:t>
      </w:r>
    </w:p>
    <w:p w:rsidR="003C2DC5" w:rsidRDefault="003C2DC5" w:rsidP="0015340B">
      <w:pPr>
        <w:ind w:firstLine="709"/>
        <w:jc w:val="both"/>
        <w:rPr>
          <w:sz w:val="28"/>
          <w:szCs w:val="28"/>
        </w:rPr>
      </w:pPr>
      <w:r w:rsidRPr="0015340B">
        <w:rPr>
          <w:sz w:val="28"/>
          <w:szCs w:val="28"/>
        </w:rPr>
        <w:t>9.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w:t>
      </w:r>
    </w:p>
    <w:p w:rsidR="003C2DC5" w:rsidRDefault="003C2DC5" w:rsidP="0015340B">
      <w:pPr>
        <w:ind w:firstLine="709"/>
        <w:jc w:val="both"/>
        <w:rPr>
          <w:sz w:val="28"/>
          <w:szCs w:val="28"/>
        </w:rPr>
      </w:pPr>
      <w:r>
        <w:rPr>
          <w:sz w:val="28"/>
          <w:szCs w:val="28"/>
        </w:rPr>
        <w:t xml:space="preserve">10. </w:t>
      </w:r>
      <w:r w:rsidRPr="0015340B">
        <w:rPr>
          <w:sz w:val="28"/>
          <w:szCs w:val="28"/>
        </w:rPr>
        <w:t>Ведомственные перечни муниципальных услуг и работ размещаются уполномоченными органами на официальном сайте по размещению информации о государственных и муниципальных учреждениях (www.bus.gov.ru) и на едином портале бюджетной системы Российской Федерации (www.budget.gov.ru) в информационно-телекоммуникационной сети "Интернет" в порядке, установленном Министерством финансов Российской Федерации.</w:t>
      </w:r>
    </w:p>
    <w:p w:rsidR="003C2DC5" w:rsidRDefault="003C2DC5" w:rsidP="0015340B">
      <w:pPr>
        <w:ind w:firstLine="709"/>
        <w:jc w:val="both"/>
        <w:rPr>
          <w:sz w:val="28"/>
          <w:szCs w:val="28"/>
        </w:rPr>
      </w:pPr>
      <w:r>
        <w:rPr>
          <w:sz w:val="28"/>
          <w:szCs w:val="28"/>
        </w:rPr>
        <w:t xml:space="preserve">11. </w:t>
      </w:r>
      <w:r w:rsidRPr="0015340B">
        <w:rPr>
          <w:sz w:val="28"/>
          <w:szCs w:val="28"/>
        </w:rPr>
        <w:t>Ведомственные перечни формируются и ведутся уполномоченными органами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3C2DC5" w:rsidRDefault="003C2DC5" w:rsidP="0015340B">
      <w:pPr>
        <w:ind w:firstLine="709"/>
        <w:jc w:val="both"/>
        <w:rPr>
          <w:sz w:val="28"/>
          <w:szCs w:val="28"/>
        </w:rPr>
      </w:pPr>
    </w:p>
    <w:p w:rsidR="003C2DC5" w:rsidRDefault="003C2DC5" w:rsidP="0015340B">
      <w:pPr>
        <w:ind w:firstLine="709"/>
        <w:jc w:val="both"/>
        <w:rPr>
          <w:sz w:val="28"/>
          <w:szCs w:val="28"/>
        </w:rPr>
      </w:pPr>
    </w:p>
    <w:p w:rsidR="003C2DC5" w:rsidRPr="00E026A4" w:rsidRDefault="003C2DC5" w:rsidP="0015340B">
      <w:pPr>
        <w:rPr>
          <w:sz w:val="28"/>
          <w:szCs w:val="28"/>
        </w:rPr>
      </w:pPr>
      <w:r w:rsidRPr="00E026A4">
        <w:rPr>
          <w:sz w:val="28"/>
          <w:szCs w:val="28"/>
        </w:rPr>
        <w:t>Верно:</w:t>
      </w:r>
      <w:r>
        <w:rPr>
          <w:sz w:val="28"/>
          <w:szCs w:val="28"/>
        </w:rPr>
        <w:t xml:space="preserve"> начальник отдела делопроизводства</w:t>
      </w:r>
    </w:p>
    <w:p w:rsidR="003C2DC5" w:rsidRPr="00E026A4" w:rsidRDefault="003C2DC5" w:rsidP="0015340B">
      <w:pPr>
        <w:ind w:firstLine="907"/>
        <w:rPr>
          <w:sz w:val="28"/>
          <w:szCs w:val="28"/>
        </w:rPr>
      </w:pPr>
      <w:r>
        <w:rPr>
          <w:sz w:val="28"/>
          <w:szCs w:val="28"/>
        </w:rPr>
        <w:t>администрации Балтайского</w:t>
      </w:r>
    </w:p>
    <w:p w:rsidR="003C2DC5" w:rsidRDefault="003C2DC5" w:rsidP="00B45935">
      <w:pPr>
        <w:ind w:firstLine="907"/>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А.А.Бакулина</w:t>
      </w:r>
    </w:p>
    <w:p w:rsidR="003C2DC5" w:rsidRDefault="003C2DC5" w:rsidP="00B45935">
      <w:pPr>
        <w:ind w:firstLine="907"/>
        <w:rPr>
          <w:kern w:val="1"/>
          <w:sz w:val="28"/>
          <w:szCs w:val="28"/>
          <w:lang w:eastAsia="ar-SA"/>
        </w:rPr>
        <w:sectPr w:rsidR="003C2DC5" w:rsidSect="00484AE9">
          <w:pgSz w:w="11906" w:h="16838"/>
          <w:pgMar w:top="680" w:right="1134" w:bottom="680" w:left="1701" w:header="709" w:footer="709" w:gutter="0"/>
          <w:cols w:space="708"/>
          <w:docGrid w:linePitch="360"/>
        </w:sectPr>
      </w:pPr>
    </w:p>
    <w:p w:rsidR="003C2DC5" w:rsidRDefault="003C2DC5" w:rsidP="00484AE9">
      <w:pPr>
        <w:widowControl w:val="0"/>
        <w:suppressAutoHyphens/>
        <w:overflowPunct/>
        <w:autoSpaceDE/>
        <w:autoSpaceDN/>
        <w:adjustRightInd/>
        <w:ind w:left="5664" w:firstLine="4356"/>
        <w:textAlignment w:val="auto"/>
        <w:rPr>
          <w:kern w:val="1"/>
          <w:sz w:val="28"/>
          <w:szCs w:val="28"/>
          <w:lang w:eastAsia="ar-SA"/>
        </w:rPr>
      </w:pPr>
      <w:r>
        <w:rPr>
          <w:kern w:val="1"/>
          <w:sz w:val="28"/>
          <w:szCs w:val="28"/>
          <w:lang w:eastAsia="ar-SA"/>
        </w:rPr>
        <w:t>Приложение</w:t>
      </w:r>
    </w:p>
    <w:p w:rsidR="003C2DC5" w:rsidRDefault="003C2DC5" w:rsidP="00484AE9">
      <w:pPr>
        <w:widowControl w:val="0"/>
        <w:suppressAutoHyphens/>
        <w:overflowPunct/>
        <w:autoSpaceDE/>
        <w:autoSpaceDN/>
        <w:adjustRightInd/>
        <w:ind w:left="9204"/>
        <w:textAlignment w:val="auto"/>
        <w:rPr>
          <w:kern w:val="1"/>
          <w:sz w:val="28"/>
          <w:szCs w:val="28"/>
          <w:lang w:eastAsia="ar-SA"/>
        </w:rPr>
      </w:pPr>
      <w:r>
        <w:rPr>
          <w:kern w:val="1"/>
          <w:sz w:val="28"/>
          <w:szCs w:val="28"/>
          <w:lang w:eastAsia="ar-SA"/>
        </w:rPr>
        <w:t>к Порядку формирования, ведения и утверждения ведомственных перечней муниципальных услуг и работ, оказываемых и выполняемых муниципальными учреждениями Балтайского муниципального района</w:t>
      </w:r>
    </w:p>
    <w:p w:rsidR="003C2DC5" w:rsidRDefault="003C2DC5" w:rsidP="00484AE9">
      <w:pPr>
        <w:widowControl w:val="0"/>
        <w:suppressAutoHyphens/>
        <w:overflowPunct/>
        <w:autoSpaceDE/>
        <w:autoSpaceDN/>
        <w:adjustRightInd/>
        <w:ind w:left="9204"/>
        <w:textAlignment w:val="auto"/>
        <w:rPr>
          <w:kern w:val="1"/>
          <w:sz w:val="28"/>
          <w:szCs w:val="28"/>
          <w:lang w:eastAsia="ar-SA"/>
        </w:rPr>
      </w:pPr>
    </w:p>
    <w:p w:rsidR="003C2DC5" w:rsidRPr="007E541E" w:rsidRDefault="003C2DC5" w:rsidP="00484AE9">
      <w:pPr>
        <w:widowControl w:val="0"/>
        <w:suppressAutoHyphens/>
        <w:overflowPunct/>
        <w:autoSpaceDE/>
        <w:autoSpaceDN/>
        <w:adjustRightInd/>
        <w:jc w:val="center"/>
        <w:textAlignment w:val="auto"/>
        <w:rPr>
          <w:b/>
          <w:bCs/>
          <w:kern w:val="1"/>
          <w:sz w:val="28"/>
          <w:szCs w:val="28"/>
          <w:lang w:eastAsia="ar-SA"/>
        </w:rPr>
      </w:pPr>
      <w:r w:rsidRPr="007E541E">
        <w:rPr>
          <w:b/>
          <w:bCs/>
          <w:kern w:val="1"/>
          <w:sz w:val="28"/>
          <w:szCs w:val="28"/>
          <w:lang w:eastAsia="ar-SA"/>
        </w:rPr>
        <w:t>Ведомственный перечень муниципальных услуг (работ), оказываемых (выполняемых) муниципальными учреждениями Балтайского муниципального района</w:t>
      </w:r>
    </w:p>
    <w:p w:rsidR="003C2DC5" w:rsidRDefault="003C2DC5" w:rsidP="00B45935">
      <w:pPr>
        <w:widowControl w:val="0"/>
        <w:suppressAutoHyphens/>
        <w:overflowPunct/>
        <w:autoSpaceDE/>
        <w:autoSpaceDN/>
        <w:adjustRightInd/>
        <w:ind w:left="4956"/>
        <w:jc w:val="right"/>
        <w:textAlignment w:val="auto"/>
        <w:rPr>
          <w:kern w:val="1"/>
          <w:sz w:val="28"/>
          <w:szCs w:val="28"/>
          <w:lang w:eastAsia="ar-SA"/>
        </w:rPr>
      </w:pPr>
    </w:p>
    <w:tbl>
      <w:tblPr>
        <w:tblW w:w="16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991"/>
        <w:gridCol w:w="1234"/>
        <w:gridCol w:w="1234"/>
        <w:gridCol w:w="1144"/>
        <w:gridCol w:w="1144"/>
        <w:gridCol w:w="853"/>
        <w:gridCol w:w="1095"/>
        <w:gridCol w:w="1005"/>
        <w:gridCol w:w="1095"/>
        <w:gridCol w:w="1220"/>
        <w:gridCol w:w="1220"/>
        <w:gridCol w:w="1095"/>
        <w:gridCol w:w="1670"/>
      </w:tblGrid>
      <w:tr w:rsidR="003C2DC5" w:rsidRPr="00484AE9" w:rsidTr="00484AE9">
        <w:tc>
          <w:tcPr>
            <w:tcW w:w="1008" w:type="dxa"/>
          </w:tcPr>
          <w:p w:rsidR="003C2DC5" w:rsidRPr="00484AE9" w:rsidRDefault="003C2DC5" w:rsidP="00AD5AF3">
            <w:pPr>
              <w:jc w:val="both"/>
            </w:pPr>
            <w:r w:rsidRPr="00484AE9">
              <w:t>Наименование муниципальной</w:t>
            </w:r>
          </w:p>
          <w:p w:rsidR="003C2DC5" w:rsidRPr="00484AE9" w:rsidRDefault="003C2DC5" w:rsidP="00AD5AF3">
            <w:pPr>
              <w:jc w:val="both"/>
            </w:pPr>
            <w:r w:rsidRPr="00484AE9">
              <w:t>услуги или работы</w:t>
            </w:r>
          </w:p>
        </w:tc>
        <w:tc>
          <w:tcPr>
            <w:tcW w:w="991" w:type="dxa"/>
          </w:tcPr>
          <w:p w:rsidR="003C2DC5" w:rsidRPr="00484AE9" w:rsidRDefault="003C2DC5" w:rsidP="00AD5AF3">
            <w:pPr>
              <w:jc w:val="both"/>
            </w:pPr>
            <w:r w:rsidRPr="00484AE9">
              <w:t>Код ОКВЭД которому соот</w:t>
            </w:r>
            <w:r>
              <w:t xml:space="preserve"> </w:t>
            </w:r>
            <w:r w:rsidRPr="00484AE9">
              <w:t>ветству</w:t>
            </w:r>
            <w:r>
              <w:t xml:space="preserve"> </w:t>
            </w:r>
            <w:r w:rsidRPr="00484AE9">
              <w:t>ет данная услуга или работа</w:t>
            </w:r>
          </w:p>
        </w:tc>
        <w:tc>
          <w:tcPr>
            <w:tcW w:w="1234" w:type="dxa"/>
          </w:tcPr>
          <w:p w:rsidR="003C2DC5" w:rsidRPr="00484AE9" w:rsidRDefault="003C2DC5" w:rsidP="00AD5AF3">
            <w:pPr>
              <w:jc w:val="both"/>
            </w:pPr>
            <w:r w:rsidRPr="00484AE9">
              <w:t>Наименование муни</w:t>
            </w:r>
            <w:r>
              <w:t xml:space="preserve"> </w:t>
            </w:r>
            <w:r w:rsidRPr="00484AE9">
              <w:t>ципального органа муници</w:t>
            </w:r>
            <w:r>
              <w:t xml:space="preserve"> </w:t>
            </w:r>
            <w:r w:rsidRPr="00484AE9">
              <w:t>пальной власти, осуществ</w:t>
            </w:r>
            <w:r>
              <w:t xml:space="preserve"> </w:t>
            </w:r>
            <w:r w:rsidRPr="00484AE9">
              <w:t>ляющего функции и полномо</w:t>
            </w:r>
            <w:r>
              <w:t xml:space="preserve"> </w:t>
            </w:r>
            <w:r w:rsidRPr="00484AE9">
              <w:t>чия учредителя</w:t>
            </w:r>
          </w:p>
        </w:tc>
        <w:tc>
          <w:tcPr>
            <w:tcW w:w="1234" w:type="dxa"/>
          </w:tcPr>
          <w:p w:rsidR="003C2DC5" w:rsidRPr="00484AE9" w:rsidRDefault="003C2DC5" w:rsidP="00AD5AF3">
            <w:pPr>
              <w:jc w:val="both"/>
            </w:pPr>
            <w:r w:rsidRPr="00484AE9">
              <w:t>Код испол</w:t>
            </w:r>
            <w:r>
              <w:t xml:space="preserve"> </w:t>
            </w:r>
            <w:r w:rsidRPr="00484AE9">
              <w:t>нительного органа муници</w:t>
            </w:r>
            <w:r>
              <w:t xml:space="preserve"> </w:t>
            </w:r>
            <w:r w:rsidRPr="00484AE9">
              <w:t>пальной власти, осуществляющего полномо</w:t>
            </w:r>
            <w:r>
              <w:t xml:space="preserve"> </w:t>
            </w:r>
            <w:r w:rsidRPr="00484AE9">
              <w:t>чия учре</w:t>
            </w:r>
            <w:r>
              <w:t xml:space="preserve"> </w:t>
            </w:r>
            <w:r w:rsidRPr="00484AE9">
              <w:t>дителя, в соответ</w:t>
            </w:r>
            <w:r>
              <w:t xml:space="preserve"> </w:t>
            </w:r>
            <w:r w:rsidRPr="00484AE9">
              <w:t>ствии с реестром участников бюджетно</w:t>
            </w:r>
            <w:r>
              <w:t xml:space="preserve"> </w:t>
            </w:r>
            <w:r w:rsidRPr="00484AE9">
              <w:t>го процесса</w:t>
            </w:r>
          </w:p>
        </w:tc>
        <w:tc>
          <w:tcPr>
            <w:tcW w:w="1144" w:type="dxa"/>
          </w:tcPr>
          <w:p w:rsidR="003C2DC5" w:rsidRPr="00484AE9" w:rsidRDefault="003C2DC5" w:rsidP="00AD5AF3">
            <w:pPr>
              <w:jc w:val="both"/>
            </w:pPr>
            <w:r w:rsidRPr="00484AE9">
              <w:t>Наимено</w:t>
            </w:r>
            <w:r>
              <w:t xml:space="preserve"> </w:t>
            </w:r>
            <w:r w:rsidRPr="00484AE9">
              <w:t>вание муниципального учрежде</w:t>
            </w:r>
            <w:r>
              <w:t xml:space="preserve"> </w:t>
            </w:r>
            <w:r w:rsidRPr="00484AE9">
              <w:t xml:space="preserve">ния </w:t>
            </w:r>
          </w:p>
        </w:tc>
        <w:tc>
          <w:tcPr>
            <w:tcW w:w="1144" w:type="dxa"/>
          </w:tcPr>
          <w:p w:rsidR="003C2DC5" w:rsidRPr="00484AE9" w:rsidRDefault="003C2DC5" w:rsidP="00AD5AF3">
            <w:pPr>
              <w:jc w:val="both"/>
            </w:pPr>
            <w:r w:rsidRPr="00484AE9">
              <w:t>Код муници</w:t>
            </w:r>
            <w:r>
              <w:t xml:space="preserve"> </w:t>
            </w:r>
            <w:r w:rsidRPr="00484AE9">
              <w:t>пального учрежде</w:t>
            </w:r>
            <w:r>
              <w:t xml:space="preserve"> </w:t>
            </w:r>
            <w:r w:rsidRPr="00484AE9">
              <w:t>ния в соответ</w:t>
            </w:r>
            <w:r>
              <w:t xml:space="preserve"> </w:t>
            </w:r>
            <w:r w:rsidRPr="00484AE9">
              <w:t>ствии с реестром участни</w:t>
            </w:r>
            <w:r>
              <w:t xml:space="preserve"> </w:t>
            </w:r>
            <w:r w:rsidRPr="00484AE9">
              <w:t>ков бюд</w:t>
            </w:r>
            <w:r>
              <w:t xml:space="preserve"> </w:t>
            </w:r>
            <w:r w:rsidRPr="00484AE9">
              <w:t>жетного процесса, а также отдельных юридических лиц не являющиеся участ</w:t>
            </w:r>
            <w:r>
              <w:t xml:space="preserve"> </w:t>
            </w:r>
            <w:r w:rsidRPr="00484AE9">
              <w:t>никами бюджетного процесса</w:t>
            </w:r>
          </w:p>
        </w:tc>
        <w:tc>
          <w:tcPr>
            <w:tcW w:w="853" w:type="dxa"/>
          </w:tcPr>
          <w:p w:rsidR="003C2DC5" w:rsidRPr="00484AE9" w:rsidRDefault="003C2DC5" w:rsidP="00AD5AF3">
            <w:pPr>
              <w:jc w:val="both"/>
            </w:pPr>
            <w:r w:rsidRPr="00484AE9">
              <w:t>Содержание муниципальной услуги или работы</w:t>
            </w:r>
          </w:p>
        </w:tc>
        <w:tc>
          <w:tcPr>
            <w:tcW w:w="1095" w:type="dxa"/>
          </w:tcPr>
          <w:p w:rsidR="003C2DC5" w:rsidRPr="00484AE9" w:rsidRDefault="003C2DC5" w:rsidP="00AD5AF3">
            <w:pPr>
              <w:jc w:val="both"/>
            </w:pPr>
            <w:r w:rsidRPr="00484AE9">
              <w:t>Условия (формы) оказания муниципальной услуги или выполнения работы</w:t>
            </w:r>
          </w:p>
        </w:tc>
        <w:tc>
          <w:tcPr>
            <w:tcW w:w="1005" w:type="dxa"/>
          </w:tcPr>
          <w:p w:rsidR="003C2DC5" w:rsidRPr="00484AE9" w:rsidRDefault="003C2DC5" w:rsidP="00AD5AF3">
            <w:pPr>
              <w:jc w:val="both"/>
            </w:pPr>
            <w:r w:rsidRPr="00484AE9">
              <w:t xml:space="preserve">Вид деятельности </w:t>
            </w:r>
          </w:p>
          <w:p w:rsidR="003C2DC5" w:rsidRPr="00484AE9" w:rsidRDefault="003C2DC5" w:rsidP="00AD5AF3">
            <w:pPr>
              <w:jc w:val="both"/>
            </w:pPr>
            <w:r w:rsidRPr="00484AE9">
              <w:t>муници</w:t>
            </w:r>
            <w:r>
              <w:t xml:space="preserve"> </w:t>
            </w:r>
            <w:r w:rsidRPr="00484AE9">
              <w:t xml:space="preserve">пального учреждения </w:t>
            </w:r>
          </w:p>
        </w:tc>
        <w:tc>
          <w:tcPr>
            <w:tcW w:w="1095" w:type="dxa"/>
          </w:tcPr>
          <w:p w:rsidR="003C2DC5" w:rsidRPr="00484AE9" w:rsidRDefault="003C2DC5" w:rsidP="00AD5AF3">
            <w:pPr>
              <w:jc w:val="both"/>
            </w:pPr>
            <w:r w:rsidRPr="00484AE9">
              <w:t>Катего</w:t>
            </w:r>
            <w:r>
              <w:t xml:space="preserve"> </w:t>
            </w:r>
            <w:r w:rsidRPr="00484AE9">
              <w:t>рии пот</w:t>
            </w:r>
            <w:r>
              <w:t xml:space="preserve"> </w:t>
            </w:r>
            <w:r w:rsidRPr="00484AE9">
              <w:t>ребителей муниципальной услуги или работы</w:t>
            </w:r>
          </w:p>
        </w:tc>
        <w:tc>
          <w:tcPr>
            <w:tcW w:w="1220" w:type="dxa"/>
          </w:tcPr>
          <w:p w:rsidR="003C2DC5" w:rsidRPr="00484AE9" w:rsidRDefault="003C2DC5" w:rsidP="00AD5AF3">
            <w:pPr>
              <w:jc w:val="both"/>
            </w:pPr>
            <w:r w:rsidRPr="00484AE9">
              <w:t>Наименования пока</w:t>
            </w:r>
            <w:r>
              <w:t xml:space="preserve"> </w:t>
            </w:r>
            <w:r w:rsidRPr="00484AE9">
              <w:t>зателей характери</w:t>
            </w:r>
            <w:r>
              <w:t xml:space="preserve"> </w:t>
            </w:r>
            <w:r w:rsidRPr="00484AE9">
              <w:t>зующих объем муниципальной услуги (выполнения работы)</w:t>
            </w:r>
          </w:p>
        </w:tc>
        <w:tc>
          <w:tcPr>
            <w:tcW w:w="1220" w:type="dxa"/>
          </w:tcPr>
          <w:p w:rsidR="003C2DC5" w:rsidRPr="00484AE9" w:rsidRDefault="003C2DC5" w:rsidP="00AD5AF3">
            <w:pPr>
              <w:jc w:val="both"/>
            </w:pPr>
            <w:r w:rsidRPr="00484AE9">
              <w:t>Наименования пока</w:t>
            </w:r>
            <w:r>
              <w:t xml:space="preserve"> </w:t>
            </w:r>
            <w:r w:rsidRPr="00484AE9">
              <w:t>зателей характеризующих качество оказания  муниципальной услуги (выполнения работы)</w:t>
            </w:r>
          </w:p>
        </w:tc>
        <w:tc>
          <w:tcPr>
            <w:tcW w:w="1095" w:type="dxa"/>
          </w:tcPr>
          <w:p w:rsidR="003C2DC5" w:rsidRPr="00484AE9" w:rsidRDefault="003C2DC5" w:rsidP="00AD5AF3">
            <w:pPr>
              <w:jc w:val="both"/>
            </w:pPr>
            <w:r w:rsidRPr="00484AE9">
              <w:t>Указание на бесплатность или платность муниципальной услуги или работы</w:t>
            </w:r>
          </w:p>
        </w:tc>
        <w:tc>
          <w:tcPr>
            <w:tcW w:w="1670" w:type="dxa"/>
          </w:tcPr>
          <w:p w:rsidR="003C2DC5" w:rsidRPr="00484AE9" w:rsidRDefault="003C2DC5" w:rsidP="00AD5AF3">
            <w:pPr>
              <w:jc w:val="both"/>
            </w:pPr>
            <w:r w:rsidRPr="00484AE9">
              <w:t xml:space="preserve">Реквизиты НПА, являющихся основанием включения муниципальной услуги или работы в ведомственный перечень муниципальных услуг или работ или внесения изменений в ведомственный перечень муниципальных услуг и работ </w:t>
            </w:r>
          </w:p>
        </w:tc>
      </w:tr>
      <w:tr w:rsidR="003C2DC5" w:rsidRPr="00484AE9" w:rsidTr="00484AE9">
        <w:tc>
          <w:tcPr>
            <w:tcW w:w="1008" w:type="dxa"/>
          </w:tcPr>
          <w:p w:rsidR="003C2DC5" w:rsidRPr="00484AE9" w:rsidRDefault="003C2DC5" w:rsidP="00AD5AF3">
            <w:pPr>
              <w:jc w:val="center"/>
            </w:pPr>
            <w:r w:rsidRPr="00484AE9">
              <w:t>1</w:t>
            </w:r>
          </w:p>
        </w:tc>
        <w:tc>
          <w:tcPr>
            <w:tcW w:w="991" w:type="dxa"/>
          </w:tcPr>
          <w:p w:rsidR="003C2DC5" w:rsidRPr="00484AE9" w:rsidRDefault="003C2DC5" w:rsidP="00AD5AF3">
            <w:pPr>
              <w:jc w:val="center"/>
            </w:pPr>
            <w:r w:rsidRPr="00484AE9">
              <w:t>2</w:t>
            </w:r>
          </w:p>
        </w:tc>
        <w:tc>
          <w:tcPr>
            <w:tcW w:w="1234" w:type="dxa"/>
          </w:tcPr>
          <w:p w:rsidR="003C2DC5" w:rsidRPr="00484AE9" w:rsidRDefault="003C2DC5" w:rsidP="00AD5AF3">
            <w:pPr>
              <w:jc w:val="center"/>
            </w:pPr>
            <w:r w:rsidRPr="00484AE9">
              <w:t>3</w:t>
            </w:r>
          </w:p>
        </w:tc>
        <w:tc>
          <w:tcPr>
            <w:tcW w:w="1234" w:type="dxa"/>
          </w:tcPr>
          <w:p w:rsidR="003C2DC5" w:rsidRPr="00484AE9" w:rsidRDefault="003C2DC5" w:rsidP="00AD5AF3">
            <w:pPr>
              <w:jc w:val="center"/>
            </w:pPr>
            <w:r w:rsidRPr="00484AE9">
              <w:t>4</w:t>
            </w:r>
          </w:p>
        </w:tc>
        <w:tc>
          <w:tcPr>
            <w:tcW w:w="1144" w:type="dxa"/>
          </w:tcPr>
          <w:p w:rsidR="003C2DC5" w:rsidRPr="00484AE9" w:rsidRDefault="003C2DC5" w:rsidP="00AD5AF3">
            <w:pPr>
              <w:jc w:val="center"/>
            </w:pPr>
            <w:r w:rsidRPr="00484AE9">
              <w:t>5</w:t>
            </w:r>
          </w:p>
        </w:tc>
        <w:tc>
          <w:tcPr>
            <w:tcW w:w="1144" w:type="dxa"/>
          </w:tcPr>
          <w:p w:rsidR="003C2DC5" w:rsidRPr="00484AE9" w:rsidRDefault="003C2DC5" w:rsidP="00AD5AF3">
            <w:pPr>
              <w:jc w:val="center"/>
            </w:pPr>
            <w:r w:rsidRPr="00484AE9">
              <w:t>6</w:t>
            </w:r>
          </w:p>
        </w:tc>
        <w:tc>
          <w:tcPr>
            <w:tcW w:w="853" w:type="dxa"/>
          </w:tcPr>
          <w:p w:rsidR="003C2DC5" w:rsidRPr="00484AE9" w:rsidRDefault="003C2DC5" w:rsidP="00AD5AF3">
            <w:pPr>
              <w:jc w:val="center"/>
            </w:pPr>
            <w:r w:rsidRPr="00484AE9">
              <w:t>7</w:t>
            </w:r>
          </w:p>
        </w:tc>
        <w:tc>
          <w:tcPr>
            <w:tcW w:w="1095" w:type="dxa"/>
          </w:tcPr>
          <w:p w:rsidR="003C2DC5" w:rsidRPr="00484AE9" w:rsidRDefault="003C2DC5" w:rsidP="00AD5AF3">
            <w:pPr>
              <w:jc w:val="center"/>
            </w:pPr>
            <w:r w:rsidRPr="00484AE9">
              <w:t>8</w:t>
            </w:r>
          </w:p>
        </w:tc>
        <w:tc>
          <w:tcPr>
            <w:tcW w:w="1005" w:type="dxa"/>
          </w:tcPr>
          <w:p w:rsidR="003C2DC5" w:rsidRPr="00484AE9" w:rsidRDefault="003C2DC5" w:rsidP="00AD5AF3">
            <w:pPr>
              <w:jc w:val="center"/>
            </w:pPr>
            <w:r w:rsidRPr="00484AE9">
              <w:t>9</w:t>
            </w:r>
          </w:p>
        </w:tc>
        <w:tc>
          <w:tcPr>
            <w:tcW w:w="1095" w:type="dxa"/>
          </w:tcPr>
          <w:p w:rsidR="003C2DC5" w:rsidRPr="00484AE9" w:rsidRDefault="003C2DC5" w:rsidP="00AD5AF3">
            <w:pPr>
              <w:jc w:val="center"/>
            </w:pPr>
            <w:r w:rsidRPr="00484AE9">
              <w:t>10</w:t>
            </w:r>
          </w:p>
        </w:tc>
        <w:tc>
          <w:tcPr>
            <w:tcW w:w="1220" w:type="dxa"/>
          </w:tcPr>
          <w:p w:rsidR="003C2DC5" w:rsidRPr="00484AE9" w:rsidRDefault="003C2DC5" w:rsidP="00AD5AF3">
            <w:pPr>
              <w:jc w:val="center"/>
            </w:pPr>
            <w:r w:rsidRPr="00484AE9">
              <w:t>11</w:t>
            </w:r>
          </w:p>
        </w:tc>
        <w:tc>
          <w:tcPr>
            <w:tcW w:w="1220" w:type="dxa"/>
          </w:tcPr>
          <w:p w:rsidR="003C2DC5" w:rsidRPr="00484AE9" w:rsidRDefault="003C2DC5" w:rsidP="00AD5AF3">
            <w:pPr>
              <w:jc w:val="center"/>
            </w:pPr>
            <w:r w:rsidRPr="00484AE9">
              <w:t>12</w:t>
            </w:r>
          </w:p>
        </w:tc>
        <w:tc>
          <w:tcPr>
            <w:tcW w:w="1095" w:type="dxa"/>
          </w:tcPr>
          <w:p w:rsidR="003C2DC5" w:rsidRPr="00484AE9" w:rsidRDefault="003C2DC5" w:rsidP="00AD5AF3">
            <w:pPr>
              <w:jc w:val="center"/>
            </w:pPr>
            <w:r w:rsidRPr="00484AE9">
              <w:t>13</w:t>
            </w:r>
          </w:p>
        </w:tc>
        <w:tc>
          <w:tcPr>
            <w:tcW w:w="1670" w:type="dxa"/>
          </w:tcPr>
          <w:p w:rsidR="003C2DC5" w:rsidRPr="00484AE9" w:rsidRDefault="003C2DC5" w:rsidP="00AD5AF3">
            <w:pPr>
              <w:jc w:val="center"/>
            </w:pPr>
            <w:r w:rsidRPr="00484AE9">
              <w:t>14</w:t>
            </w:r>
          </w:p>
        </w:tc>
      </w:tr>
    </w:tbl>
    <w:p w:rsidR="003C2DC5" w:rsidRPr="00B45935" w:rsidRDefault="003C2DC5" w:rsidP="00827920">
      <w:pPr>
        <w:ind w:firstLine="709"/>
        <w:jc w:val="both"/>
      </w:pPr>
    </w:p>
    <w:sectPr w:rsidR="003C2DC5" w:rsidRPr="00B45935" w:rsidSect="00484AE9">
      <w:pgSz w:w="16838" w:h="11906" w:orient="landscape"/>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674"/>
    <w:rsid w:val="0006331B"/>
    <w:rsid w:val="0015340B"/>
    <w:rsid w:val="0033584C"/>
    <w:rsid w:val="003C2DC5"/>
    <w:rsid w:val="003F4B39"/>
    <w:rsid w:val="00484AE9"/>
    <w:rsid w:val="005710A0"/>
    <w:rsid w:val="00595674"/>
    <w:rsid w:val="006D14C6"/>
    <w:rsid w:val="007963C6"/>
    <w:rsid w:val="007E3F23"/>
    <w:rsid w:val="007E541E"/>
    <w:rsid w:val="00827920"/>
    <w:rsid w:val="00963020"/>
    <w:rsid w:val="00A75F4A"/>
    <w:rsid w:val="00AC0665"/>
    <w:rsid w:val="00AD13A2"/>
    <w:rsid w:val="00AD5AF3"/>
    <w:rsid w:val="00B2235F"/>
    <w:rsid w:val="00B42F97"/>
    <w:rsid w:val="00B45935"/>
    <w:rsid w:val="00BD3841"/>
    <w:rsid w:val="00C00D7B"/>
    <w:rsid w:val="00CD2B4C"/>
    <w:rsid w:val="00D0577F"/>
    <w:rsid w:val="00E026A4"/>
    <w:rsid w:val="00EB6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20"/>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20"/>
    <w:pPr>
      <w:tabs>
        <w:tab w:val="center" w:pos="4153"/>
        <w:tab w:val="right" w:pos="8306"/>
      </w:tabs>
      <w:suppressAutoHyphens/>
      <w:spacing w:line="348" w:lineRule="auto"/>
      <w:ind w:firstLine="709"/>
      <w:jc w:val="both"/>
    </w:pPr>
    <w:rPr>
      <w:sz w:val="28"/>
      <w:szCs w:val="28"/>
    </w:rPr>
  </w:style>
  <w:style w:type="character" w:customStyle="1" w:styleId="HeaderChar">
    <w:name w:val="Header Char"/>
    <w:basedOn w:val="DefaultParagraphFont"/>
    <w:link w:val="Header"/>
    <w:uiPriority w:val="99"/>
    <w:locked/>
    <w:rsid w:val="0082792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27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920"/>
    <w:rPr>
      <w:rFonts w:ascii="Tahoma" w:hAnsi="Tahoma" w:cs="Tahoma"/>
      <w:sz w:val="16"/>
      <w:szCs w:val="16"/>
      <w:lang w:eastAsia="ru-RU"/>
    </w:rPr>
  </w:style>
  <w:style w:type="table" w:styleId="TableGrid">
    <w:name w:val="Table Grid"/>
    <w:basedOn w:val="TableNormal"/>
    <w:uiPriority w:val="99"/>
    <w:rsid w:val="00B4593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4</Pages>
  <Words>1111</Words>
  <Characters>6338</Characters>
  <Application>Microsoft Office Outlook</Application>
  <DocSecurity>0</DocSecurity>
  <Lines>0</Lines>
  <Paragraphs>0</Paragraphs>
  <ScaleCrop>false</ScaleCrop>
  <Company>111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2006-12-31T22:48:00Z</cp:lastPrinted>
  <dcterms:created xsi:type="dcterms:W3CDTF">2015-10-28T06:14:00Z</dcterms:created>
  <dcterms:modified xsi:type="dcterms:W3CDTF">2006-12-31T22:48:00Z</dcterms:modified>
</cp:coreProperties>
</file>