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B7" w:rsidRPr="00F669B7" w:rsidRDefault="00F669B7" w:rsidP="00F669B7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bookmarkStart w:id="0" w:name="_GoBack"/>
      <w:proofErr w:type="spellStart"/>
      <w:r w:rsidRPr="00F669B7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Ресурсоснабжающая</w:t>
      </w:r>
      <w:proofErr w:type="spellEnd"/>
      <w:r w:rsidRPr="00F669B7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организация исполнила предупреждение Саратовского УФАС России о необходимости прекращения действий, содержащих признаки нарушения антимонопольного законодательства</w:t>
      </w:r>
    </w:p>
    <w:bookmarkEnd w:id="0"/>
    <w:p w:rsidR="00F669B7" w:rsidRPr="00F669B7" w:rsidRDefault="00F669B7" w:rsidP="00F669B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9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Саратовское УФАС России предупредило МУПП «</w:t>
      </w:r>
      <w:proofErr w:type="spellStart"/>
      <w:r w:rsidRPr="00F669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Саратовводоканал</w:t>
      </w:r>
      <w:proofErr w:type="spellEnd"/>
      <w:r w:rsidRPr="00F669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» о необходимости прекращения действий, содержащих признаки нарушения Закона о защите конкуренции</w:t>
      </w:r>
    </w:p>
    <w:p w:rsidR="00F669B7" w:rsidRPr="00F669B7" w:rsidRDefault="00F669B7" w:rsidP="00F669B7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69B7" w:rsidRPr="00F669B7" w:rsidRDefault="00F669B7" w:rsidP="00F669B7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в Саратовское УФАС России поступали заявления жителей г. Саратова о навязывании взимания МУПП «</w:t>
      </w:r>
      <w:proofErr w:type="spellStart"/>
      <w:r w:rsidRPr="00F6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Саратовводоканал</w:t>
      </w:r>
      <w:proofErr w:type="spellEnd"/>
      <w:r w:rsidRPr="00F6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платы за оказание услуг по повторной опломбировке индивидуальных приборов учета водоснабжения в случаях, не предусмотренных законодательством.</w:t>
      </w:r>
    </w:p>
    <w:p w:rsidR="00F669B7" w:rsidRPr="00F669B7" w:rsidRDefault="00F669B7" w:rsidP="00F669B7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предоставления коммунальных услуг не предусмотрено взимание платы с потребителя за повторную опломбировку приборов учета водоснабжения после его ремонта, замены и поверки за исключением случаев,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лицом.*</w:t>
      </w:r>
    </w:p>
    <w:p w:rsidR="00F669B7" w:rsidRPr="00F669B7" w:rsidRDefault="00F669B7" w:rsidP="00F669B7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наличием в действиях МУПП «</w:t>
      </w:r>
      <w:proofErr w:type="spellStart"/>
      <w:r w:rsidRPr="00F6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Саратовводоканал</w:t>
      </w:r>
      <w:proofErr w:type="spellEnd"/>
      <w:r w:rsidRPr="00F6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признаков нарушения п. 3 ч. 1 ст. 10 Закона о защите конкуренции*, Саратовское УФАС России выдало предупреждение о прекращении возложения на потребителей по г. Саратову обязанности по оплате повторного опломбирования приборов учета холодного и горячего водоснабжения, в случаях, не предусмотренных законодательством, а также о необходимости размещении на официальном сайте МУПП «</w:t>
      </w:r>
      <w:proofErr w:type="spellStart"/>
      <w:r w:rsidRPr="00F6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Саратовводоканал</w:t>
      </w:r>
      <w:proofErr w:type="spellEnd"/>
      <w:r w:rsidRPr="00F6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информации</w:t>
      </w:r>
      <w:proofErr w:type="gramEnd"/>
      <w:r w:rsidRPr="00F6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безвозмездном опломбировании приборов учета холодного и горячего водоснабжения потребителям в случаях, предусмотренных действующим законодательством.</w:t>
      </w:r>
    </w:p>
    <w:p w:rsidR="00F669B7" w:rsidRPr="00F669B7" w:rsidRDefault="00F669B7" w:rsidP="00F669B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исполнение предупреждения МУПП «</w:t>
      </w:r>
      <w:proofErr w:type="spellStart"/>
      <w:r w:rsidRPr="00F6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Саратовводоканал</w:t>
      </w:r>
      <w:proofErr w:type="spellEnd"/>
      <w:r w:rsidRPr="00F6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сообщило в Саратовское УФАС России о прекращении возложения на потребителей по г. Саратову обязанности по оплате за повторное опломбирование приборов учета холодного и горячего водоснабжения, в случаях, не предусмотренных законодательством, а также разместило на официальном сайте МУПП «</w:t>
      </w:r>
      <w:proofErr w:type="spellStart"/>
      <w:r w:rsidRPr="00F6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Саратовводоканал</w:t>
      </w:r>
      <w:proofErr w:type="spellEnd"/>
      <w:r w:rsidRPr="00F6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hyperlink r:id="rId5" w:history="1">
        <w:r w:rsidRPr="00F669B7">
          <w:rPr>
            <w:rFonts w:ascii="Times New Roman" w:eastAsia="Times New Roman" w:hAnsi="Times New Roman" w:cs="Times New Roman"/>
            <w:color w:val="007085"/>
            <w:sz w:val="28"/>
            <w:szCs w:val="28"/>
            <w:bdr w:val="none" w:sz="0" w:space="0" w:color="auto" w:frame="1"/>
            <w:lang w:eastAsia="ru-RU"/>
          </w:rPr>
          <w:t>https://saratovvodokanal.ru/abonentam/poverka-i-oplombirovka/</w:t>
        </w:r>
      </w:hyperlink>
      <w:r w:rsidRPr="00F6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положения законодательства в части повторной пломбировки приборов учета воды.</w:t>
      </w:r>
      <w:proofErr w:type="gramEnd"/>
    </w:p>
    <w:p w:rsidR="00F669B7" w:rsidRPr="00F669B7" w:rsidRDefault="00F669B7" w:rsidP="00F669B7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9B7" w:rsidRPr="00F669B7" w:rsidRDefault="00F669B7" w:rsidP="00F669B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F669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 соответствии с п. 81 (14)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ввод в эксплуатацию прибора учета после его ремонта, замены и поверки осуществляется в порядке, предусмотренном </w:t>
      </w:r>
      <w:r w:rsidRPr="00F669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пунктами 81-81(9) настоящих Правил. Установленный прибор учета, в том числе после поверки, </w:t>
      </w:r>
      <w:proofErr w:type="spellStart"/>
      <w:r w:rsidRPr="00F669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опломбируется</w:t>
      </w:r>
      <w:proofErr w:type="spellEnd"/>
      <w:r w:rsidRPr="00F669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лицом, указанным в пункте 81(8) Правил, исполнителем без взимания платы с потребителя, за исключением случаев,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лицом.</w:t>
      </w:r>
    </w:p>
    <w:p w:rsidR="00F669B7" w:rsidRPr="00F669B7" w:rsidRDefault="00F669B7" w:rsidP="00F669B7">
      <w:pPr>
        <w:shd w:val="clear" w:color="auto" w:fill="FFFFFF"/>
        <w:spacing w:after="0" w:line="285" w:lineRule="atLeast"/>
        <w:ind w:left="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69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* Согласно п. 3 ч. 1 ст. 10 Федерального закона от 26.07.2006 № 135-ФЗ «О защите конкуренции» запрещаются действия (бездействие) занимающего доминирующее положение хозяйствующего субъекта, результатом которых являются или могут являться недопущение, ограничение, устранение конкуренции и (или) ущемление интересов других лиц (хозяйствующих субъектов) в сфере предпринимательской деятельности либо неопределенного круга потребителей, в том числе навязывание контрагенту условий договора, невыгодных для него или</w:t>
      </w:r>
      <w:proofErr w:type="gramEnd"/>
      <w:r w:rsidRPr="00F669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F669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не относящихся к предмету договора (экономически или технологически не обоснованные и (или) прямо не предусмотренные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средств, иного имущества, в том числе имущественных прав, а также согласие заключить договор при условии внесения</w:t>
      </w:r>
      <w:proofErr w:type="gramEnd"/>
      <w:r w:rsidRPr="00F669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 него положений относительно товара, в котором контрагент не заинтересован, и другие требования).</w:t>
      </w:r>
    </w:p>
    <w:p w:rsidR="0047543B" w:rsidRPr="00F669B7" w:rsidRDefault="0047543B">
      <w:pPr>
        <w:rPr>
          <w:sz w:val="28"/>
          <w:szCs w:val="28"/>
        </w:rPr>
      </w:pPr>
    </w:p>
    <w:sectPr w:rsidR="0047543B" w:rsidRPr="00F6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02"/>
    <w:rsid w:val="0047543B"/>
    <w:rsid w:val="00970E02"/>
    <w:rsid w:val="00F6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ratovvodokanal.ru/abonentam/poverka-i-oplombirov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2026-02-18T10:44:00Z</dcterms:created>
  <dcterms:modified xsi:type="dcterms:W3CDTF">2026-02-18T10:46:00Z</dcterms:modified>
</cp:coreProperties>
</file>