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51" w:rsidRPr="00993151" w:rsidRDefault="00993151" w:rsidP="00993151">
      <w:pPr>
        <w:pBdr>
          <w:top w:val="thinThickThinSmallGap" w:sz="48" w:space="1" w:color="92CDDC"/>
          <w:left w:val="thinThickThinSmallGap" w:sz="48" w:space="0" w:color="92CDDC"/>
          <w:bottom w:val="thinThickThinSmallGap" w:sz="48" w:space="1" w:color="92CDDC"/>
          <w:right w:val="thinThickThinSmallGap" w:sz="48" w:space="4" w:color="92CDDC"/>
        </w:pBdr>
        <w:shd w:val="clear" w:color="auto" w:fill="95B3D7"/>
        <w:jc w:val="center"/>
        <w:rPr>
          <w:rFonts w:ascii="Comic Sans MS" w:hAnsi="Comic Sans MS"/>
          <w:b/>
          <w:i/>
          <w:color w:val="E36C0A"/>
          <w:sz w:val="96"/>
          <w:szCs w:val="96"/>
        </w:rPr>
      </w:pPr>
      <w:r w:rsidRPr="00993151">
        <w:rPr>
          <w:rFonts w:ascii="Comic Sans MS" w:hAnsi="Comic Sans MS"/>
          <w:b/>
          <w:i/>
          <w:color w:val="E36C0A"/>
          <w:sz w:val="96"/>
          <w:szCs w:val="96"/>
        </w:rPr>
        <w:t xml:space="preserve">БЮДЖЕТ ДЛЯ ГРАЖДАН </w:t>
      </w:r>
    </w:p>
    <w:p w:rsidR="00993151" w:rsidRPr="00993151" w:rsidRDefault="00993151" w:rsidP="00993151">
      <w:pPr>
        <w:widowControl w:val="0"/>
        <w:pBdr>
          <w:top w:val="thinThickThinSmallGap" w:sz="48" w:space="1" w:color="92CDDC"/>
          <w:left w:val="thinThickThinSmallGap" w:sz="48" w:space="0" w:color="92CDDC"/>
          <w:bottom w:val="thinThickThinSmallGap" w:sz="48" w:space="1" w:color="92CDDC"/>
          <w:right w:val="thinThickThinSmallGap" w:sz="48" w:space="4" w:color="92CDDC"/>
        </w:pBdr>
        <w:shd w:val="clear" w:color="auto" w:fill="95B3D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993151" w:rsidRDefault="00993151" w:rsidP="00993151">
      <w:pPr>
        <w:pBdr>
          <w:top w:val="thinThickThinSmallGap" w:sz="48" w:space="1" w:color="92CDDC"/>
          <w:left w:val="thinThickThinSmallGap" w:sz="48" w:space="0" w:color="92CDDC"/>
          <w:bottom w:val="thinThickThinSmallGap" w:sz="48" w:space="1" w:color="92CDDC"/>
          <w:right w:val="thinThickThinSmallGap" w:sz="48" w:space="4" w:color="92CDDC"/>
        </w:pBdr>
        <w:shd w:val="clear" w:color="auto" w:fill="95B3D7"/>
        <w:jc w:val="center"/>
        <w:rPr>
          <w:rFonts w:ascii="Times New Roman" w:hAnsi="Times New Roman"/>
          <w:sz w:val="44"/>
          <w:szCs w:val="44"/>
          <w:highlight w:val="cyan"/>
        </w:rPr>
      </w:pPr>
      <w:r w:rsidRPr="00993151">
        <w:rPr>
          <w:i/>
          <w:sz w:val="72"/>
          <w:szCs w:val="72"/>
        </w:rPr>
        <w:t>к проекту местного бюджета</w:t>
      </w:r>
    </w:p>
    <w:p w:rsidR="00993151" w:rsidRPr="00993151" w:rsidRDefault="00993151" w:rsidP="00993151">
      <w:pPr>
        <w:pBdr>
          <w:top w:val="thinThickThinSmallGap" w:sz="48" w:space="1" w:color="92CDDC"/>
          <w:left w:val="thinThickThinSmallGap" w:sz="48" w:space="0" w:color="92CDDC"/>
          <w:bottom w:val="thinThickThinSmallGap" w:sz="48" w:space="1" w:color="92CDDC"/>
          <w:right w:val="thinThickThinSmallGap" w:sz="48" w:space="4" w:color="92CDDC"/>
        </w:pBdr>
        <w:shd w:val="clear" w:color="auto" w:fill="95B3D7"/>
        <w:jc w:val="center"/>
        <w:rPr>
          <w:i/>
          <w:sz w:val="72"/>
          <w:szCs w:val="72"/>
        </w:rPr>
      </w:pPr>
      <w:r w:rsidRPr="00993151">
        <w:rPr>
          <w:i/>
          <w:sz w:val="72"/>
          <w:szCs w:val="72"/>
        </w:rPr>
        <w:t>Большеозёрского муниципального образования</w:t>
      </w:r>
    </w:p>
    <w:p w:rsidR="00993151" w:rsidRPr="00993151" w:rsidRDefault="00993151" w:rsidP="00993151">
      <w:pPr>
        <w:pBdr>
          <w:top w:val="thinThickThinSmallGap" w:sz="48" w:space="1" w:color="92CDDC"/>
          <w:left w:val="thinThickThinSmallGap" w:sz="48" w:space="0" w:color="92CDDC"/>
          <w:bottom w:val="thinThickThinSmallGap" w:sz="48" w:space="1" w:color="92CDDC"/>
          <w:right w:val="thinThickThinSmallGap" w:sz="48" w:space="4" w:color="92CDDC"/>
        </w:pBdr>
        <w:shd w:val="clear" w:color="auto" w:fill="95B3D7"/>
        <w:jc w:val="center"/>
        <w:rPr>
          <w:i/>
          <w:sz w:val="72"/>
          <w:szCs w:val="72"/>
        </w:rPr>
      </w:pPr>
      <w:r w:rsidRPr="00993151">
        <w:rPr>
          <w:i/>
          <w:sz w:val="72"/>
          <w:szCs w:val="72"/>
        </w:rPr>
        <w:t>Балтайского муниципального района Саратовской области</w:t>
      </w:r>
    </w:p>
    <w:p w:rsidR="00993151" w:rsidRPr="00993151" w:rsidRDefault="00774472" w:rsidP="00993151">
      <w:pPr>
        <w:pBdr>
          <w:top w:val="thinThickThinSmallGap" w:sz="48" w:space="1" w:color="92CDDC"/>
          <w:left w:val="thinThickThinSmallGap" w:sz="48" w:space="0" w:color="92CDDC"/>
          <w:bottom w:val="thinThickThinSmallGap" w:sz="48" w:space="1" w:color="92CDDC"/>
          <w:right w:val="thinThickThinSmallGap" w:sz="48" w:space="4" w:color="92CDDC"/>
        </w:pBdr>
        <w:shd w:val="clear" w:color="auto" w:fill="95B3D7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на 20</w:t>
      </w:r>
      <w:r w:rsidR="0000441B">
        <w:rPr>
          <w:i/>
          <w:sz w:val="72"/>
          <w:szCs w:val="72"/>
        </w:rPr>
        <w:t>25</w:t>
      </w:r>
      <w:r w:rsidR="00993151" w:rsidRPr="00993151">
        <w:rPr>
          <w:i/>
          <w:sz w:val="72"/>
          <w:szCs w:val="72"/>
        </w:rPr>
        <w:t xml:space="preserve"> год </w:t>
      </w:r>
    </w:p>
    <w:p w:rsidR="00993151" w:rsidRPr="00993151" w:rsidRDefault="00993151" w:rsidP="009931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1" w:rsidRPr="00993151" w:rsidRDefault="00993151" w:rsidP="009931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1" w:rsidRPr="00993151" w:rsidRDefault="00993151" w:rsidP="009931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3151" w:rsidRPr="00993151" w:rsidRDefault="00993151" w:rsidP="009931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433A" w:rsidRDefault="0080433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E36C0A" w:themeColor="accent6" w:themeShade="BF"/>
          <w:sz w:val="56"/>
          <w:szCs w:val="56"/>
        </w:rPr>
      </w:pPr>
    </w:p>
    <w:p w:rsidR="0098009D" w:rsidRPr="0080433A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56"/>
          <w:szCs w:val="56"/>
        </w:rPr>
      </w:pPr>
    </w:p>
    <w:p w:rsidR="0080433A" w:rsidRDefault="0080433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E36C0A" w:themeColor="accent6" w:themeShade="BF"/>
          <w:sz w:val="56"/>
          <w:szCs w:val="56"/>
        </w:rPr>
      </w:pPr>
    </w:p>
    <w:p w:rsidR="0098009D" w:rsidRPr="00B571EA" w:rsidRDefault="0098009D" w:rsidP="00B571EA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8009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</w:rPr>
      </w:pPr>
    </w:p>
    <w:p w:rsidR="00007771" w:rsidRPr="00007771" w:rsidRDefault="00007771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</w:rPr>
      </w:pPr>
    </w:p>
    <w:p w:rsidR="0098009D" w:rsidRDefault="0098009D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130A58" w:rsidRPr="00BF72B9" w:rsidRDefault="00130A58" w:rsidP="0099315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  <w:lang w:val="en-US"/>
        </w:rPr>
        <w:t>ВВОДНАЯ ЧАСТЬ</w:t>
      </w:r>
    </w:p>
    <w:p w:rsidR="00357F73" w:rsidRDefault="00357F73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BF72B9" w:rsidRDefault="001F19B6" w:rsidP="001F19B6">
      <w:pPr>
        <w:widowControl w:val="0"/>
        <w:numPr>
          <w:ilvl w:val="1"/>
          <w:numId w:val="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</w:rPr>
        <w:t xml:space="preserve">Контактная информация </w:t>
      </w:r>
      <w:r w:rsidR="00092262">
        <w:rPr>
          <w:rFonts w:ascii="Times New Roman" w:hAnsi="Times New Roman"/>
          <w:b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color w:val="000000"/>
          <w:sz w:val="28"/>
          <w:szCs w:val="28"/>
        </w:rPr>
        <w:t>рского муниципального</w:t>
      </w:r>
      <w:r w:rsidR="002166CD" w:rsidRPr="00BF72B9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</w:t>
      </w:r>
    </w:p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4151AB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51AB">
        <w:rPr>
          <w:rFonts w:ascii="Times New Roman" w:hAnsi="Times New Roman"/>
          <w:color w:val="000000"/>
          <w:sz w:val="28"/>
          <w:szCs w:val="28"/>
        </w:rPr>
        <w:t>41263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2B9" w:rsidRPr="004151AB">
        <w:rPr>
          <w:rFonts w:ascii="Times New Roman" w:hAnsi="Times New Roman"/>
          <w:color w:val="000000"/>
          <w:sz w:val="28"/>
          <w:szCs w:val="28"/>
        </w:rPr>
        <w:t xml:space="preserve">Саратовская область, Балтайский район, 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Большие Озерки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Пионерская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код </w:t>
      </w:r>
      <w:r w:rsidR="00BF72B9" w:rsidRPr="004151AB">
        <w:rPr>
          <w:rFonts w:ascii="Times New Roman" w:hAnsi="Times New Roman"/>
          <w:color w:val="000000"/>
          <w:sz w:val="28"/>
          <w:szCs w:val="28"/>
        </w:rPr>
        <w:t>84592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6145" w:rsidRPr="004151AB">
        <w:rPr>
          <w:rFonts w:ascii="Times New Roman" w:hAnsi="Times New Roman"/>
          <w:color w:val="000000"/>
          <w:sz w:val="28"/>
          <w:szCs w:val="28"/>
        </w:rPr>
        <w:t>тел. 2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3-1-25</w:t>
      </w:r>
    </w:p>
    <w:p w:rsidR="000A22DA" w:rsidRPr="004151AB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503"/>
        <w:gridCol w:w="2835"/>
        <w:gridCol w:w="1984"/>
      </w:tblGrid>
      <w:tr w:rsidR="00FF6145" w:rsidRPr="004151AB" w:rsidTr="00FF6145">
        <w:tc>
          <w:tcPr>
            <w:tcW w:w="4503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2835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Фамилия</w:t>
            </w:r>
          </w:p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Имя Отчество</w:t>
            </w:r>
          </w:p>
        </w:tc>
        <w:tc>
          <w:tcPr>
            <w:tcW w:w="1984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Рабочий телефон</w:t>
            </w:r>
          </w:p>
        </w:tc>
      </w:tr>
      <w:tr w:rsidR="00FF6145" w:rsidRPr="004151AB" w:rsidTr="00FF6145">
        <w:tc>
          <w:tcPr>
            <w:tcW w:w="4503" w:type="dxa"/>
          </w:tcPr>
          <w:p w:rsidR="00FF6145" w:rsidRPr="004151AB" w:rsidRDefault="00FF6145" w:rsidP="004151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 xml:space="preserve">Глава </w:t>
            </w:r>
            <w:r w:rsidR="00092262">
              <w:rPr>
                <w:rFonts w:ascii="Times New Roman" w:hAnsi="Times New Roman"/>
                <w:color w:val="000000"/>
              </w:rPr>
              <w:t>Большеозё</w:t>
            </w:r>
            <w:r w:rsidR="004151AB" w:rsidRPr="004151AB">
              <w:rPr>
                <w:rFonts w:ascii="Times New Roman" w:hAnsi="Times New Roman"/>
                <w:color w:val="000000"/>
              </w:rPr>
              <w:t>рского</w:t>
            </w:r>
            <w:r w:rsidRPr="004151AB">
              <w:rPr>
                <w:rFonts w:ascii="Times New Roman" w:hAnsi="Times New Roman"/>
                <w:color w:val="000000"/>
              </w:rPr>
              <w:t xml:space="preserve"> муниципального образования</w:t>
            </w:r>
          </w:p>
        </w:tc>
        <w:tc>
          <w:tcPr>
            <w:tcW w:w="2835" w:type="dxa"/>
          </w:tcPr>
          <w:p w:rsidR="00FF6145" w:rsidRPr="004151AB" w:rsidRDefault="00F4366A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Сибирев Сергей Анатольевич</w:t>
            </w:r>
          </w:p>
        </w:tc>
        <w:tc>
          <w:tcPr>
            <w:tcW w:w="1984" w:type="dxa"/>
          </w:tcPr>
          <w:p w:rsidR="00FF6145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4151AB" w:rsidTr="00FF6145">
        <w:tc>
          <w:tcPr>
            <w:tcW w:w="4503" w:type="dxa"/>
          </w:tcPr>
          <w:p w:rsidR="004151AB" w:rsidRPr="00957242" w:rsidRDefault="004151AB" w:rsidP="004151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Зам. главы администрации</w:t>
            </w:r>
          </w:p>
        </w:tc>
        <w:tc>
          <w:tcPr>
            <w:tcW w:w="2835" w:type="dxa"/>
          </w:tcPr>
          <w:p w:rsidR="004151AB" w:rsidRPr="00957242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Акимчева Елена Юрьевна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4151AB" w:rsidTr="00FF6145">
        <w:tc>
          <w:tcPr>
            <w:tcW w:w="4503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Главный специалист</w:t>
            </w:r>
          </w:p>
        </w:tc>
        <w:tc>
          <w:tcPr>
            <w:tcW w:w="2835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Вольскова Надежда Александровна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0A22DA" w:rsidTr="00FF6145">
        <w:tc>
          <w:tcPr>
            <w:tcW w:w="4503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Главный специалист</w:t>
            </w:r>
          </w:p>
        </w:tc>
        <w:tc>
          <w:tcPr>
            <w:tcW w:w="2835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Симакова Наталья Николаевна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</w:tbl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Default="00CF7D6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1F19B6" w:rsidP="001F19B6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9B6">
        <w:rPr>
          <w:rFonts w:ascii="Times New Roman" w:hAnsi="Times New Roman"/>
          <w:b/>
          <w:color w:val="000000"/>
          <w:sz w:val="28"/>
          <w:szCs w:val="28"/>
        </w:rPr>
        <w:t xml:space="preserve">Обеспечение открытости и прозрачности </w:t>
      </w:r>
    </w:p>
    <w:p w:rsidR="00CF7D64" w:rsidRPr="001F19B6" w:rsidRDefault="00CF7D64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19B6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>,</w:t>
      </w:r>
      <w:r w:rsidR="00092262">
        <w:rPr>
          <w:rFonts w:ascii="Times New Roman" w:hAnsi="Times New Roman"/>
          <w:sz w:val="28"/>
          <w:szCs w:val="28"/>
        </w:rPr>
        <w:t xml:space="preserve"> Большеозё</w:t>
      </w:r>
      <w:r w:rsidR="005F5889">
        <w:rPr>
          <w:rFonts w:ascii="Times New Roman" w:hAnsi="Times New Roman"/>
          <w:sz w:val="28"/>
          <w:szCs w:val="28"/>
        </w:rPr>
        <w:t>рское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BF72B9">
        <w:rPr>
          <w:rFonts w:ascii="Times New Roman" w:hAnsi="Times New Roman"/>
          <w:sz w:val="28"/>
          <w:szCs w:val="28"/>
        </w:rPr>
        <w:t>ое</w:t>
      </w:r>
      <w:r w:rsidR="00092262">
        <w:rPr>
          <w:rFonts w:ascii="Times New Roman" w:hAnsi="Times New Roman"/>
          <w:sz w:val="28"/>
          <w:szCs w:val="28"/>
        </w:rPr>
        <w:t xml:space="preserve"> </w:t>
      </w:r>
      <w:r w:rsidR="00BF72B9">
        <w:rPr>
          <w:rFonts w:ascii="Times New Roman" w:hAnsi="Times New Roman"/>
          <w:sz w:val="28"/>
          <w:szCs w:val="28"/>
        </w:rPr>
        <w:t>образование</w:t>
      </w:r>
      <w:r w:rsidR="00092262">
        <w:rPr>
          <w:rFonts w:ascii="Times New Roman" w:hAnsi="Times New Roman"/>
          <w:sz w:val="28"/>
          <w:szCs w:val="28"/>
        </w:rPr>
        <w:t xml:space="preserve">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007771" w:rsidRDefault="00007771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7771" w:rsidRDefault="00007771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B47" w:rsidRPr="00CF7D64" w:rsidRDefault="001F19B6" w:rsidP="0000446D">
      <w:pPr>
        <w:pStyle w:val="aa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7D64">
        <w:rPr>
          <w:rFonts w:ascii="Times New Roman" w:hAnsi="Times New Roman"/>
          <w:b/>
          <w:color w:val="000000"/>
          <w:sz w:val="28"/>
          <w:szCs w:val="28"/>
        </w:rPr>
        <w:t>Формат</w:t>
      </w:r>
      <w:r w:rsidR="000922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446D" w:rsidRPr="0000446D"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 w:rsidR="000922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7D64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092262">
        <w:rPr>
          <w:rFonts w:ascii="Times New Roman" w:hAnsi="Times New Roman"/>
          <w:b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color w:val="000000"/>
          <w:sz w:val="28"/>
          <w:szCs w:val="28"/>
        </w:rPr>
        <w:t>рского</w:t>
      </w:r>
      <w:r w:rsidRPr="00CF7D6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7A2522" w:rsidRPr="00CF7D64"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</w:p>
    <w:p w:rsidR="00CF7D64" w:rsidRPr="00CF7D64" w:rsidRDefault="00CF7D64" w:rsidP="00CF7D64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6B47" w:rsidRPr="00431EBC" w:rsidRDefault="007E6AB1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96495">
        <w:rPr>
          <w:rFonts w:ascii="Times New Roman" w:hAnsi="Times New Roman"/>
          <w:color w:val="000000"/>
          <w:sz w:val="28"/>
          <w:szCs w:val="28"/>
        </w:rPr>
        <w:t>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 w:rsidR="00092262">
        <w:rPr>
          <w:rFonts w:ascii="Times New Roman" w:hAnsi="Times New Roman"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color w:val="000000"/>
          <w:sz w:val="28"/>
          <w:szCs w:val="28"/>
        </w:rPr>
        <w:t>рского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45628">
        <w:rPr>
          <w:rFonts w:ascii="Times New Roman" w:hAnsi="Times New Roman"/>
          <w:color w:val="000000"/>
          <w:sz w:val="28"/>
          <w:szCs w:val="28"/>
        </w:rPr>
        <w:t>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ункций органов </w:t>
      </w:r>
      <w:r w:rsidR="00007771">
        <w:rPr>
          <w:rFonts w:ascii="Times New Roman" w:hAnsi="Times New Roman"/>
          <w:color w:val="000000"/>
          <w:sz w:val="28"/>
          <w:szCs w:val="28"/>
        </w:rPr>
        <w:t>местного самоуправления поселения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 управле</w:t>
      </w:r>
      <w:r w:rsidR="00B45628">
        <w:rPr>
          <w:rFonts w:ascii="Times New Roman" w:hAnsi="Times New Roman"/>
          <w:color w:val="000000"/>
          <w:sz w:val="28"/>
          <w:szCs w:val="28"/>
        </w:rPr>
        <w:t>ния (выплата заработной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платы рабо</w:t>
      </w:r>
      <w:r w:rsidR="00C45232">
        <w:rPr>
          <w:rFonts w:ascii="Times New Roman" w:hAnsi="Times New Roman"/>
          <w:color w:val="000000"/>
          <w:sz w:val="28"/>
          <w:szCs w:val="28"/>
        </w:rPr>
        <w:t xml:space="preserve">тникам; закупка </w:t>
      </w:r>
      <w:r w:rsidR="00C45232">
        <w:rPr>
          <w:rFonts w:ascii="Times New Roman" w:hAnsi="Times New Roman"/>
          <w:color w:val="000000"/>
          <w:sz w:val="28"/>
          <w:szCs w:val="28"/>
        </w:rPr>
        <w:lastRenderedPageBreak/>
        <w:t>оборудования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; развитие транспорт</w:t>
      </w:r>
      <w:r w:rsidR="00B45628">
        <w:rPr>
          <w:rFonts w:ascii="Times New Roman" w:hAnsi="Times New Roman"/>
          <w:color w:val="000000"/>
          <w:sz w:val="28"/>
          <w:szCs w:val="28"/>
        </w:rPr>
        <w:t>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инфраструктуры, строительство дорог, школ, детских садов и т.д.).</w:t>
      </w:r>
    </w:p>
    <w:p w:rsidR="00AB49AD" w:rsidRDefault="00AB49AD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9C7A0E" w:rsidRDefault="009C7A0E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357F73" w:rsidRDefault="00357F73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28286C" w:rsidRPr="0028286C" w:rsidRDefault="00664691" w:rsidP="00664691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092262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БЮДЖЕТА </w:t>
      </w:r>
      <w:r w:rsidR="00092262">
        <w:rPr>
          <w:rFonts w:ascii="Times New Roman" w:hAnsi="Times New Roman"/>
          <w:b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sz w:val="28"/>
          <w:szCs w:val="28"/>
        </w:rPr>
        <w:t>РСКОГО</w:t>
      </w:r>
      <w:r w:rsidR="00F4366A">
        <w:rPr>
          <w:rFonts w:ascii="Times New Roman" w:hAnsi="Times New Roman"/>
          <w:b/>
          <w:sz w:val="28"/>
          <w:szCs w:val="28"/>
        </w:rPr>
        <w:t xml:space="preserve"> </w:t>
      </w:r>
      <w:r w:rsidR="00AB49AD">
        <w:rPr>
          <w:rFonts w:ascii="Times New Roman" w:hAnsi="Times New Roman"/>
          <w:b/>
          <w:sz w:val="28"/>
          <w:szCs w:val="28"/>
        </w:rPr>
        <w:t>МУНИЦИПАЛЬНОГО</w:t>
      </w:r>
      <w:r w:rsidR="00092262">
        <w:rPr>
          <w:rFonts w:ascii="Times New Roman" w:hAnsi="Times New Roman"/>
          <w:b/>
          <w:sz w:val="28"/>
          <w:szCs w:val="28"/>
        </w:rPr>
        <w:t xml:space="preserve"> </w:t>
      </w:r>
      <w:r w:rsidR="003360FD">
        <w:rPr>
          <w:rFonts w:ascii="Times New Roman" w:hAnsi="Times New Roman"/>
          <w:b/>
          <w:sz w:val="28"/>
          <w:szCs w:val="28"/>
        </w:rPr>
        <w:t>ОБРАЗОВАНИЯ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p w:rsidR="0028286C" w:rsidRPr="004B01A6" w:rsidRDefault="0028286C" w:rsidP="00C0302D">
      <w:pPr>
        <w:jc w:val="both"/>
        <w:rPr>
          <w:rFonts w:ascii="Times New Roman" w:hAnsi="Times New Roman"/>
        </w:rPr>
      </w:pPr>
      <w:r w:rsidRPr="00B15DED">
        <w:rPr>
          <w:rFonts w:ascii="Times New Roman" w:hAnsi="Times New Roman"/>
          <w:bCs/>
        </w:rPr>
        <w:t>Таблица 1. Основные характеристики</w:t>
      </w:r>
      <w:r w:rsidR="00092262">
        <w:rPr>
          <w:rFonts w:ascii="Times New Roman" w:hAnsi="Times New Roman"/>
          <w:bCs/>
        </w:rPr>
        <w:t xml:space="preserve"> </w:t>
      </w:r>
      <w:r w:rsidR="0000446D" w:rsidRPr="0000446D">
        <w:rPr>
          <w:rFonts w:ascii="Times New Roman" w:hAnsi="Times New Roman"/>
          <w:bCs/>
        </w:rPr>
        <w:t>местного</w:t>
      </w:r>
      <w:r w:rsidR="00092262">
        <w:rPr>
          <w:rFonts w:ascii="Times New Roman" w:hAnsi="Times New Roman"/>
          <w:bCs/>
        </w:rPr>
        <w:t xml:space="preserve"> </w:t>
      </w:r>
      <w:r w:rsidRPr="00B15DED">
        <w:rPr>
          <w:rFonts w:ascii="Times New Roman" w:hAnsi="Times New Roman"/>
          <w:bCs/>
        </w:rPr>
        <w:t>бю</w:t>
      </w:r>
      <w:r w:rsidR="007C7038">
        <w:rPr>
          <w:rFonts w:ascii="Times New Roman" w:hAnsi="Times New Roman"/>
          <w:bCs/>
        </w:rPr>
        <w:t xml:space="preserve">джета </w:t>
      </w:r>
      <w:r w:rsidR="00092262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r w:rsidR="003360FD">
        <w:rPr>
          <w:rFonts w:ascii="Times New Roman" w:hAnsi="Times New Roman"/>
          <w:bCs/>
        </w:rPr>
        <w:t xml:space="preserve"> м</w:t>
      </w:r>
      <w:r w:rsidR="00AB49AD">
        <w:rPr>
          <w:rFonts w:ascii="Times New Roman" w:hAnsi="Times New Roman"/>
          <w:bCs/>
        </w:rPr>
        <w:t>униципального</w:t>
      </w:r>
      <w:r w:rsidR="00092262">
        <w:rPr>
          <w:rFonts w:ascii="Times New Roman" w:hAnsi="Times New Roman"/>
          <w:bCs/>
        </w:rPr>
        <w:t xml:space="preserve"> </w:t>
      </w:r>
      <w:r w:rsidR="003360FD">
        <w:rPr>
          <w:rFonts w:ascii="Times New Roman" w:hAnsi="Times New Roman"/>
          <w:bCs/>
        </w:rPr>
        <w:t>образования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8"/>
        <w:gridCol w:w="1418"/>
        <w:gridCol w:w="1418"/>
        <w:gridCol w:w="1418"/>
      </w:tblGrid>
      <w:tr w:rsidR="00C0302D" w:rsidRPr="002442B9" w:rsidTr="00C0302D">
        <w:trPr>
          <w:trHeight w:val="902"/>
        </w:trPr>
        <w:tc>
          <w:tcPr>
            <w:tcW w:w="2943" w:type="dxa"/>
            <w:shd w:val="clear" w:color="auto" w:fill="auto"/>
            <w:vAlign w:val="center"/>
          </w:tcPr>
          <w:p w:rsidR="00C0302D" w:rsidRPr="00C45232" w:rsidRDefault="00C0302D" w:rsidP="00C0302D">
            <w:pPr>
              <w:jc w:val="center"/>
              <w:rPr>
                <w:rFonts w:ascii="Times New Roman" w:hAnsi="Times New Roman"/>
                <w:b/>
              </w:rPr>
            </w:pPr>
            <w:r w:rsidRPr="00C4523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762A5A">
              <w:rPr>
                <w:rFonts w:ascii="Times New Roman" w:hAnsi="Times New Roman"/>
              </w:rPr>
              <w:t xml:space="preserve"> о</w:t>
            </w:r>
            <w:r w:rsidR="00C0302D" w:rsidRPr="00C351A1">
              <w:rPr>
                <w:rFonts w:ascii="Times New Roman" w:hAnsi="Times New Roman"/>
              </w:rPr>
              <w:t>тчет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оценка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F6E7D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0441B">
              <w:rPr>
                <w:rFonts w:ascii="Times New Roman" w:hAnsi="Times New Roman"/>
              </w:rPr>
              <w:t>5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DD5C7B" w:rsidRPr="002442B9" w:rsidTr="00B46654">
        <w:trPr>
          <w:trHeight w:val="513"/>
        </w:trPr>
        <w:tc>
          <w:tcPr>
            <w:tcW w:w="2943" w:type="dxa"/>
            <w:shd w:val="clear" w:color="auto" w:fill="auto"/>
          </w:tcPr>
          <w:p w:rsidR="00DD5C7B" w:rsidRPr="002442B9" w:rsidRDefault="00DD5C7B" w:rsidP="00DD5C7B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418" w:type="dxa"/>
          </w:tcPr>
          <w:p w:rsidR="00DD5C7B" w:rsidRPr="0083211D" w:rsidRDefault="0083211D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15270,90</w:t>
            </w:r>
          </w:p>
        </w:tc>
        <w:tc>
          <w:tcPr>
            <w:tcW w:w="1418" w:type="dxa"/>
          </w:tcPr>
          <w:p w:rsidR="00DD5C7B" w:rsidRPr="008B6DB0" w:rsidRDefault="008B6DB0" w:rsidP="00DD5C7B">
            <w:pPr>
              <w:jc w:val="center"/>
              <w:rPr>
                <w:rFonts w:ascii="Times New Roman" w:hAnsi="Times New Roman"/>
              </w:rPr>
            </w:pPr>
            <w:r w:rsidRPr="008B6DB0">
              <w:rPr>
                <w:rFonts w:ascii="Times New Roman" w:hAnsi="Times New Roman"/>
              </w:rPr>
              <w:t>17562,08</w:t>
            </w:r>
          </w:p>
        </w:tc>
        <w:tc>
          <w:tcPr>
            <w:tcW w:w="1418" w:type="dxa"/>
          </w:tcPr>
          <w:p w:rsidR="00DD5C7B" w:rsidRDefault="0000441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15 142</w:t>
            </w:r>
            <w:r w:rsidR="00DD5C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</w:tcPr>
          <w:p w:rsidR="00DD5C7B" w:rsidRDefault="0000441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7 218,60</w:t>
            </w:r>
          </w:p>
        </w:tc>
        <w:tc>
          <w:tcPr>
            <w:tcW w:w="1418" w:type="dxa"/>
          </w:tcPr>
          <w:p w:rsidR="00DD5C7B" w:rsidRDefault="0000441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7 495,50</w:t>
            </w:r>
          </w:p>
        </w:tc>
      </w:tr>
      <w:tr w:rsidR="008B6DB0" w:rsidRPr="002442B9" w:rsidTr="00B46654">
        <w:trPr>
          <w:trHeight w:val="310"/>
        </w:trPr>
        <w:tc>
          <w:tcPr>
            <w:tcW w:w="2943" w:type="dxa"/>
            <w:shd w:val="clear" w:color="auto" w:fill="auto"/>
          </w:tcPr>
          <w:p w:rsidR="008B6DB0" w:rsidRPr="002442B9" w:rsidRDefault="008B6DB0" w:rsidP="00DD5C7B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алоговые и н</w:t>
            </w:r>
            <w:r w:rsidRPr="002442B9">
              <w:rPr>
                <w:rFonts w:ascii="Times New Roman" w:hAnsi="Times New Roman"/>
              </w:rPr>
              <w:t>еналоговые доходы</w:t>
            </w:r>
          </w:p>
        </w:tc>
        <w:tc>
          <w:tcPr>
            <w:tcW w:w="1418" w:type="dxa"/>
          </w:tcPr>
          <w:p w:rsidR="008B6DB0" w:rsidRPr="0083211D" w:rsidRDefault="0083211D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7539,10</w:t>
            </w:r>
          </w:p>
        </w:tc>
        <w:tc>
          <w:tcPr>
            <w:tcW w:w="1418" w:type="dxa"/>
          </w:tcPr>
          <w:p w:rsidR="008B6DB0" w:rsidRPr="008B6DB0" w:rsidRDefault="008B6DB0" w:rsidP="00991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9 317,20</w:t>
            </w:r>
          </w:p>
        </w:tc>
        <w:tc>
          <w:tcPr>
            <w:tcW w:w="1418" w:type="dxa"/>
          </w:tcPr>
          <w:p w:rsidR="008B6DB0" w:rsidRDefault="008B6DB0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8 551,20</w:t>
            </w:r>
          </w:p>
        </w:tc>
        <w:tc>
          <w:tcPr>
            <w:tcW w:w="1418" w:type="dxa"/>
          </w:tcPr>
          <w:p w:rsidR="008B6DB0" w:rsidRDefault="008B6DB0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6 926,50</w:t>
            </w:r>
          </w:p>
        </w:tc>
        <w:tc>
          <w:tcPr>
            <w:tcW w:w="1418" w:type="dxa"/>
          </w:tcPr>
          <w:p w:rsidR="008B6DB0" w:rsidRDefault="008B6DB0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7 192,00</w:t>
            </w:r>
          </w:p>
        </w:tc>
      </w:tr>
      <w:tr w:rsidR="008B6DB0" w:rsidRPr="002442B9" w:rsidTr="00B46654">
        <w:trPr>
          <w:trHeight w:val="310"/>
        </w:trPr>
        <w:tc>
          <w:tcPr>
            <w:tcW w:w="2943" w:type="dxa"/>
            <w:shd w:val="clear" w:color="auto" w:fill="auto"/>
          </w:tcPr>
          <w:p w:rsidR="008B6DB0" w:rsidRPr="002442B9" w:rsidRDefault="008B6DB0" w:rsidP="00DD5C7B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8" w:type="dxa"/>
          </w:tcPr>
          <w:p w:rsidR="008B6DB0" w:rsidRPr="0083211D" w:rsidRDefault="0083211D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7731,80</w:t>
            </w:r>
          </w:p>
        </w:tc>
        <w:tc>
          <w:tcPr>
            <w:tcW w:w="1418" w:type="dxa"/>
          </w:tcPr>
          <w:p w:rsidR="008B6DB0" w:rsidRPr="00C97D0A" w:rsidRDefault="008B6DB0" w:rsidP="00991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8 244,88</w:t>
            </w:r>
          </w:p>
        </w:tc>
        <w:tc>
          <w:tcPr>
            <w:tcW w:w="1418" w:type="dxa"/>
          </w:tcPr>
          <w:p w:rsidR="008B6DB0" w:rsidRDefault="008B6DB0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6 591,30</w:t>
            </w:r>
          </w:p>
        </w:tc>
        <w:tc>
          <w:tcPr>
            <w:tcW w:w="1418" w:type="dxa"/>
          </w:tcPr>
          <w:p w:rsidR="008B6DB0" w:rsidRDefault="008B6DB0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292,10</w:t>
            </w:r>
          </w:p>
        </w:tc>
        <w:tc>
          <w:tcPr>
            <w:tcW w:w="1418" w:type="dxa"/>
          </w:tcPr>
          <w:p w:rsidR="008B6DB0" w:rsidRDefault="008B6DB0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303,50</w:t>
            </w:r>
          </w:p>
        </w:tc>
      </w:tr>
      <w:tr w:rsidR="00DD5C7B" w:rsidRPr="002442B9" w:rsidTr="00B46654">
        <w:trPr>
          <w:trHeight w:val="310"/>
        </w:trPr>
        <w:tc>
          <w:tcPr>
            <w:tcW w:w="2943" w:type="dxa"/>
            <w:shd w:val="clear" w:color="auto" w:fill="auto"/>
          </w:tcPr>
          <w:p w:rsidR="00DD5C7B" w:rsidRPr="002442B9" w:rsidRDefault="00DD5C7B" w:rsidP="00DD5C7B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РАСХОДЫ</w:t>
            </w:r>
          </w:p>
        </w:tc>
        <w:tc>
          <w:tcPr>
            <w:tcW w:w="1418" w:type="dxa"/>
          </w:tcPr>
          <w:p w:rsidR="00DD5C7B" w:rsidRPr="0083211D" w:rsidRDefault="0083211D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16000,15</w:t>
            </w:r>
          </w:p>
        </w:tc>
        <w:tc>
          <w:tcPr>
            <w:tcW w:w="1418" w:type="dxa"/>
          </w:tcPr>
          <w:p w:rsidR="00DD5C7B" w:rsidRPr="0083211D" w:rsidRDefault="0083211D" w:rsidP="00DD5C7B">
            <w:pPr>
              <w:jc w:val="center"/>
              <w:rPr>
                <w:rFonts w:ascii="Times New Roman" w:hAnsi="Times New Roman"/>
              </w:rPr>
            </w:pPr>
            <w:r w:rsidRPr="0083211D">
              <w:rPr>
                <w:rFonts w:ascii="Times New Roman" w:hAnsi="Times New Roman"/>
              </w:rPr>
              <w:t>17832,43</w:t>
            </w:r>
          </w:p>
        </w:tc>
        <w:tc>
          <w:tcPr>
            <w:tcW w:w="1418" w:type="dxa"/>
          </w:tcPr>
          <w:p w:rsidR="00DD5C7B" w:rsidRDefault="0000441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15 142</w:t>
            </w:r>
            <w:r w:rsidR="00DD5C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</w:tcPr>
          <w:p w:rsidR="00DD5C7B" w:rsidRDefault="0000441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7 218,60</w:t>
            </w:r>
          </w:p>
        </w:tc>
        <w:tc>
          <w:tcPr>
            <w:tcW w:w="1418" w:type="dxa"/>
          </w:tcPr>
          <w:p w:rsidR="00DD5C7B" w:rsidRDefault="0000441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7 495,50</w:t>
            </w:r>
          </w:p>
        </w:tc>
      </w:tr>
      <w:tr w:rsidR="00DD5C7B" w:rsidRPr="002442B9" w:rsidTr="00B46654">
        <w:trPr>
          <w:trHeight w:val="335"/>
        </w:trPr>
        <w:tc>
          <w:tcPr>
            <w:tcW w:w="2943" w:type="dxa"/>
            <w:shd w:val="clear" w:color="auto" w:fill="auto"/>
          </w:tcPr>
          <w:p w:rsidR="00DD5C7B" w:rsidRPr="002442B9" w:rsidRDefault="00DD5C7B" w:rsidP="00DD5C7B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ДЕФИЦИТ (-) / ПРОФИЦИТ (+)</w:t>
            </w:r>
          </w:p>
        </w:tc>
        <w:tc>
          <w:tcPr>
            <w:tcW w:w="1418" w:type="dxa"/>
          </w:tcPr>
          <w:p w:rsidR="00DD5C7B" w:rsidRPr="0083211D" w:rsidRDefault="0083211D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-729,25</w:t>
            </w:r>
          </w:p>
        </w:tc>
        <w:tc>
          <w:tcPr>
            <w:tcW w:w="1418" w:type="dxa"/>
          </w:tcPr>
          <w:p w:rsidR="00DD5C7B" w:rsidRPr="0083211D" w:rsidRDefault="0083211D" w:rsidP="00DD5C7B">
            <w:pPr>
              <w:jc w:val="center"/>
              <w:rPr>
                <w:rFonts w:ascii="Times New Roman" w:hAnsi="Times New Roman"/>
              </w:rPr>
            </w:pPr>
            <w:r w:rsidRPr="0083211D">
              <w:rPr>
                <w:rFonts w:ascii="Times New Roman" w:hAnsi="Times New Roman"/>
              </w:rPr>
              <w:t>-270,35</w:t>
            </w:r>
          </w:p>
        </w:tc>
        <w:tc>
          <w:tcPr>
            <w:tcW w:w="1418" w:type="dxa"/>
          </w:tcPr>
          <w:p w:rsidR="00DD5C7B" w:rsidRDefault="00DD5C7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D5C7B" w:rsidRDefault="00DD5C7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D5C7B" w:rsidRDefault="00DD5C7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5C7B" w:rsidRPr="002442B9" w:rsidTr="00BA2502">
        <w:trPr>
          <w:trHeight w:val="335"/>
        </w:trPr>
        <w:tc>
          <w:tcPr>
            <w:tcW w:w="2943" w:type="dxa"/>
            <w:shd w:val="clear" w:color="auto" w:fill="auto"/>
          </w:tcPr>
          <w:p w:rsidR="00DD5C7B" w:rsidRPr="002442B9" w:rsidRDefault="00DD5C7B" w:rsidP="00DD5C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</w:t>
            </w:r>
            <w:r w:rsidRPr="002442B9">
              <w:rPr>
                <w:rFonts w:ascii="Times New Roman" w:hAnsi="Times New Roman"/>
              </w:rPr>
              <w:t xml:space="preserve"> финансирования дефицита бюджета</w:t>
            </w:r>
          </w:p>
        </w:tc>
        <w:tc>
          <w:tcPr>
            <w:tcW w:w="1418" w:type="dxa"/>
          </w:tcPr>
          <w:p w:rsidR="00DD5C7B" w:rsidRPr="0083211D" w:rsidRDefault="0083211D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D5C7B" w:rsidRPr="008B6DB0" w:rsidRDefault="0083211D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D5C7B" w:rsidRDefault="00DD5C7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D5C7B" w:rsidRDefault="00DD5C7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D5C7B" w:rsidRDefault="00DD5C7B" w:rsidP="00DD5C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D60A5" w:rsidRDefault="006D60A5" w:rsidP="0028286C">
      <w:pPr>
        <w:rPr>
          <w:rFonts w:ascii="Times New Roman" w:hAnsi="Times New Roman"/>
          <w:sz w:val="28"/>
          <w:szCs w:val="28"/>
        </w:rPr>
      </w:pPr>
    </w:p>
    <w:p w:rsidR="007E6AB1" w:rsidRDefault="007E6AB1" w:rsidP="003348A6">
      <w:pPr>
        <w:jc w:val="both"/>
        <w:rPr>
          <w:rFonts w:ascii="Times New Roman" w:hAnsi="Times New Roman"/>
          <w:sz w:val="28"/>
          <w:szCs w:val="28"/>
        </w:rPr>
      </w:pPr>
    </w:p>
    <w:p w:rsidR="007E6AB1" w:rsidRDefault="007E6AB1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5C277D" w:rsidRDefault="003348A6" w:rsidP="005C277D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C277D">
        <w:rPr>
          <w:rFonts w:ascii="Times New Roman" w:hAnsi="Times New Roman"/>
          <w:b/>
          <w:sz w:val="28"/>
          <w:szCs w:val="28"/>
        </w:rPr>
        <w:t>ДОХОДЫ</w:t>
      </w:r>
      <w:r w:rsidR="00092262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5C277D">
        <w:rPr>
          <w:rFonts w:ascii="Times New Roman" w:hAnsi="Times New Roman"/>
          <w:b/>
          <w:sz w:val="28"/>
          <w:szCs w:val="28"/>
        </w:rPr>
        <w:t xml:space="preserve">БЮДЖЕТА </w:t>
      </w:r>
      <w:r w:rsidR="00092262">
        <w:rPr>
          <w:rFonts w:ascii="Times New Roman" w:hAnsi="Times New Roman"/>
          <w:b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sz w:val="28"/>
          <w:szCs w:val="28"/>
        </w:rPr>
        <w:t>РСКОГО</w:t>
      </w:r>
      <w:r w:rsidR="00455822" w:rsidRPr="005C277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092262">
        <w:rPr>
          <w:rFonts w:ascii="Times New Roman" w:hAnsi="Times New Roman"/>
          <w:b/>
          <w:sz w:val="28"/>
          <w:szCs w:val="28"/>
        </w:rPr>
        <w:t xml:space="preserve"> </w:t>
      </w:r>
      <w:r w:rsidR="00FB26B5" w:rsidRPr="005C277D">
        <w:rPr>
          <w:rFonts w:ascii="Times New Roman" w:hAnsi="Times New Roman"/>
          <w:b/>
          <w:sz w:val="28"/>
          <w:szCs w:val="28"/>
        </w:rPr>
        <w:t>ОБРАЗОВАНИЯ</w:t>
      </w:r>
    </w:p>
    <w:p w:rsidR="003348A6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E57C52" w:rsidRPr="000A3B07" w:rsidRDefault="003348A6" w:rsidP="00E57C52">
      <w:pPr>
        <w:jc w:val="both"/>
        <w:rPr>
          <w:rFonts w:ascii="Times New Roman" w:hAnsi="Times New Roman"/>
        </w:rPr>
      </w:pPr>
      <w:r w:rsidRPr="00D26968">
        <w:rPr>
          <w:rFonts w:ascii="Times New Roman" w:hAnsi="Times New Roman"/>
        </w:rPr>
        <w:t xml:space="preserve">Таблица </w:t>
      </w:r>
      <w:r w:rsidR="007E6AB1">
        <w:rPr>
          <w:rFonts w:ascii="Times New Roman" w:hAnsi="Times New Roman"/>
        </w:rPr>
        <w:t>2</w:t>
      </w:r>
      <w:r w:rsidR="00D26968" w:rsidRPr="00D26968">
        <w:rPr>
          <w:rFonts w:ascii="Times New Roman" w:hAnsi="Times New Roman"/>
        </w:rPr>
        <w:t>.</w:t>
      </w:r>
      <w:r w:rsidRPr="00D26968">
        <w:rPr>
          <w:rFonts w:ascii="Times New Roman" w:hAnsi="Times New Roman"/>
        </w:rPr>
        <w:t xml:space="preserve"> Составляющие доходной части</w:t>
      </w:r>
      <w:r w:rsidR="00DD5C7B">
        <w:rPr>
          <w:rFonts w:ascii="Times New Roman" w:hAnsi="Times New Roman"/>
        </w:rPr>
        <w:t xml:space="preserve"> </w:t>
      </w:r>
      <w:r w:rsidR="00E57C52" w:rsidRPr="0000446D">
        <w:rPr>
          <w:rFonts w:ascii="Times New Roman" w:hAnsi="Times New Roman"/>
        </w:rPr>
        <w:t>местного</w:t>
      </w:r>
      <w:r w:rsidR="00E57C52">
        <w:rPr>
          <w:rFonts w:ascii="Times New Roman" w:hAnsi="Times New Roman"/>
        </w:rPr>
        <w:t xml:space="preserve"> </w:t>
      </w:r>
      <w:r w:rsidR="00E57C52" w:rsidRPr="00D26968">
        <w:rPr>
          <w:rFonts w:ascii="Times New Roman" w:hAnsi="Times New Roman"/>
        </w:rPr>
        <w:t>бю</w:t>
      </w:r>
      <w:r w:rsidR="00E57C52">
        <w:rPr>
          <w:rFonts w:ascii="Times New Roman" w:hAnsi="Times New Roman"/>
        </w:rPr>
        <w:t xml:space="preserve">джета </w:t>
      </w:r>
      <w:r w:rsidR="00E57C52">
        <w:rPr>
          <w:rFonts w:ascii="Times New Roman" w:hAnsi="Times New Roman"/>
          <w:color w:val="000000"/>
        </w:rPr>
        <w:t>Большеозё</w:t>
      </w:r>
      <w:r w:rsidR="00E57C52" w:rsidRPr="005F5889">
        <w:rPr>
          <w:rFonts w:ascii="Times New Roman" w:hAnsi="Times New Roman"/>
          <w:color w:val="000000"/>
        </w:rPr>
        <w:t>рского</w:t>
      </w:r>
      <w:r w:rsidR="00E57C52">
        <w:rPr>
          <w:rFonts w:ascii="Times New Roman" w:hAnsi="Times New Roman"/>
          <w:color w:val="000000"/>
        </w:rPr>
        <w:t xml:space="preserve"> </w:t>
      </w:r>
      <w:r w:rsidR="00E57C52">
        <w:rPr>
          <w:rFonts w:ascii="Times New Roman" w:hAnsi="Times New Roman"/>
        </w:rPr>
        <w:t>муниципального образования</w:t>
      </w:r>
    </w:p>
    <w:p w:rsidR="007E6AB1" w:rsidRDefault="007E6AB1" w:rsidP="000A3B07">
      <w:pPr>
        <w:jc w:val="both"/>
        <w:rPr>
          <w:rFonts w:ascii="Times New Roman" w:hAnsi="Times New Roman"/>
        </w:rPr>
      </w:pPr>
    </w:p>
    <w:p w:rsidR="00092262" w:rsidRPr="000A3B07" w:rsidRDefault="00092262" w:rsidP="000A3B07">
      <w:pPr>
        <w:jc w:val="both"/>
        <w:rPr>
          <w:rFonts w:ascii="Times New Roman" w:hAnsi="Times New Roman"/>
        </w:rPr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7"/>
        <w:gridCol w:w="1417"/>
        <w:gridCol w:w="1417"/>
      </w:tblGrid>
      <w:tr w:rsidR="00C0302D" w:rsidRPr="002B7BA8" w:rsidTr="001977AD">
        <w:trPr>
          <w:trHeight w:val="732"/>
        </w:trPr>
        <w:tc>
          <w:tcPr>
            <w:tcW w:w="2835" w:type="dxa"/>
            <w:shd w:val="clear" w:color="auto" w:fill="auto"/>
            <w:vAlign w:val="center"/>
          </w:tcPr>
          <w:p w:rsidR="00C0302D" w:rsidRPr="009C7A0E" w:rsidRDefault="00C0302D" w:rsidP="00C03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Наименование источников доходов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E1A34" w:rsidRPr="00C351A1" w:rsidRDefault="00CE1A34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762A5A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0441B">
              <w:rPr>
                <w:rFonts w:ascii="Times New Roman" w:hAnsi="Times New Roman"/>
              </w:rPr>
              <w:t>7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83211D" w:rsidRPr="002B7BA8" w:rsidTr="00192A9D">
        <w:tc>
          <w:tcPr>
            <w:tcW w:w="2835" w:type="dxa"/>
            <w:shd w:val="clear" w:color="auto" w:fill="auto"/>
            <w:vAlign w:val="center"/>
          </w:tcPr>
          <w:p w:rsidR="0083211D" w:rsidRPr="009C7A0E" w:rsidRDefault="0083211D" w:rsidP="0083211D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83211D" w:rsidRP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7539,10</w:t>
            </w:r>
          </w:p>
        </w:tc>
        <w:tc>
          <w:tcPr>
            <w:tcW w:w="1417" w:type="dxa"/>
          </w:tcPr>
          <w:p w:rsidR="0083211D" w:rsidRPr="008B6DB0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9 317,20</w:t>
            </w:r>
          </w:p>
        </w:tc>
        <w:tc>
          <w:tcPr>
            <w:tcW w:w="1417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8 551,20</w:t>
            </w:r>
          </w:p>
        </w:tc>
        <w:tc>
          <w:tcPr>
            <w:tcW w:w="1417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6 926,50</w:t>
            </w:r>
          </w:p>
        </w:tc>
        <w:tc>
          <w:tcPr>
            <w:tcW w:w="1417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7 192,00</w:t>
            </w:r>
          </w:p>
        </w:tc>
      </w:tr>
      <w:tr w:rsidR="0083211D" w:rsidRPr="002B7BA8" w:rsidTr="007521BB">
        <w:tc>
          <w:tcPr>
            <w:tcW w:w="2835" w:type="dxa"/>
            <w:shd w:val="clear" w:color="auto" w:fill="auto"/>
            <w:vAlign w:val="center"/>
          </w:tcPr>
          <w:p w:rsidR="0083211D" w:rsidRPr="009C7A0E" w:rsidRDefault="0083211D" w:rsidP="0083211D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83211D" w:rsidRP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7731,80</w:t>
            </w:r>
          </w:p>
        </w:tc>
        <w:tc>
          <w:tcPr>
            <w:tcW w:w="1417" w:type="dxa"/>
          </w:tcPr>
          <w:p w:rsidR="0083211D" w:rsidRPr="00C97D0A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8 244,88</w:t>
            </w:r>
          </w:p>
        </w:tc>
        <w:tc>
          <w:tcPr>
            <w:tcW w:w="1417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6 591,30</w:t>
            </w:r>
          </w:p>
        </w:tc>
        <w:tc>
          <w:tcPr>
            <w:tcW w:w="1417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292,10</w:t>
            </w:r>
          </w:p>
        </w:tc>
        <w:tc>
          <w:tcPr>
            <w:tcW w:w="1417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303,50</w:t>
            </w:r>
          </w:p>
        </w:tc>
      </w:tr>
      <w:tr w:rsidR="008B6DB0" w:rsidRPr="002B7BA8" w:rsidTr="002C56D4">
        <w:tc>
          <w:tcPr>
            <w:tcW w:w="2835" w:type="dxa"/>
            <w:shd w:val="clear" w:color="auto" w:fill="auto"/>
            <w:vAlign w:val="center"/>
          </w:tcPr>
          <w:p w:rsidR="008B6DB0" w:rsidRPr="009C7A0E" w:rsidRDefault="008B6DB0" w:rsidP="008B46BE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</w:tcPr>
          <w:p w:rsidR="008B6DB0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 w:rsidRPr="0083211D">
              <w:rPr>
                <w:rFonts w:ascii="Times New Roman" w:hAnsi="Times New Roman"/>
              </w:rPr>
              <w:t>15270,90</w:t>
            </w:r>
          </w:p>
        </w:tc>
        <w:tc>
          <w:tcPr>
            <w:tcW w:w="1417" w:type="dxa"/>
          </w:tcPr>
          <w:p w:rsidR="008B6DB0" w:rsidRPr="008B6DB0" w:rsidRDefault="008B6DB0" w:rsidP="009913B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B6DB0">
              <w:rPr>
                <w:rFonts w:ascii="Times New Roman" w:hAnsi="Times New Roman"/>
              </w:rPr>
              <w:t>17562,08</w:t>
            </w:r>
          </w:p>
        </w:tc>
        <w:tc>
          <w:tcPr>
            <w:tcW w:w="1417" w:type="dxa"/>
          </w:tcPr>
          <w:p w:rsidR="008B6DB0" w:rsidRDefault="008B6DB0" w:rsidP="00991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15 142,50</w:t>
            </w:r>
          </w:p>
        </w:tc>
        <w:tc>
          <w:tcPr>
            <w:tcW w:w="1417" w:type="dxa"/>
          </w:tcPr>
          <w:p w:rsidR="008B6DB0" w:rsidRDefault="008B6DB0" w:rsidP="00991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7 218,60</w:t>
            </w:r>
          </w:p>
        </w:tc>
        <w:tc>
          <w:tcPr>
            <w:tcW w:w="1417" w:type="dxa"/>
          </w:tcPr>
          <w:p w:rsidR="008B6DB0" w:rsidRDefault="008B6DB0" w:rsidP="009913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7 495,50</w:t>
            </w:r>
          </w:p>
        </w:tc>
      </w:tr>
    </w:tbl>
    <w:p w:rsidR="0000777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</w:r>
    </w:p>
    <w:p w:rsidR="00007771" w:rsidRDefault="0000777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 xml:space="preserve">Доходы бюджета - поступающие в бюджет денежные средства в соответствии с законодательством РФ в распоряжение </w:t>
      </w:r>
      <w:r w:rsidR="00AB49A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57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C52">
        <w:rPr>
          <w:rFonts w:ascii="Times New Roman" w:hAnsi="Times New Roman"/>
          <w:color w:val="000000"/>
          <w:sz w:val="28"/>
          <w:szCs w:val="28"/>
        </w:rPr>
        <w:lastRenderedPageBreak/>
        <w:t>Большеозё</w:t>
      </w:r>
      <w:r w:rsidR="005F5889">
        <w:rPr>
          <w:rFonts w:ascii="Times New Roman" w:hAnsi="Times New Roman"/>
          <w:color w:val="000000"/>
          <w:sz w:val="28"/>
          <w:szCs w:val="28"/>
        </w:rPr>
        <w:t>рского</w:t>
      </w:r>
      <w:r w:rsidR="00E57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9A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57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 В настоящее время налоговые доходы составляют</w:t>
      </w:r>
      <w:r w:rsidR="00E57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41B">
        <w:rPr>
          <w:rFonts w:ascii="Times New Roman" w:hAnsi="Times New Roman"/>
          <w:color w:val="000000"/>
          <w:sz w:val="28"/>
          <w:szCs w:val="28"/>
        </w:rPr>
        <w:t>43,92</w:t>
      </w:r>
      <w:r w:rsidR="00C45232" w:rsidRPr="001A2D55">
        <w:rPr>
          <w:rFonts w:ascii="Times New Roman" w:hAnsi="Times New Roman"/>
          <w:color w:val="000000"/>
          <w:sz w:val="28"/>
          <w:szCs w:val="28"/>
        </w:rPr>
        <w:t>%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ной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части бюджета </w:t>
      </w:r>
      <w:r w:rsidR="00E57C52">
        <w:rPr>
          <w:rFonts w:ascii="Times New Roman" w:hAnsi="Times New Roman"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color w:val="000000"/>
          <w:sz w:val="28"/>
          <w:szCs w:val="28"/>
        </w:rPr>
        <w:t>рского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>
        <w:rPr>
          <w:rFonts w:ascii="Times New Roman" w:hAnsi="Times New Roman"/>
          <w:color w:val="000000"/>
          <w:sz w:val="28"/>
          <w:szCs w:val="28"/>
        </w:rPr>
        <w:t>в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r w:rsidR="00E57C52">
        <w:rPr>
          <w:rFonts w:ascii="Times New Roman" w:hAnsi="Times New Roman"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color w:val="000000"/>
          <w:sz w:val="28"/>
          <w:szCs w:val="28"/>
        </w:rPr>
        <w:t>рского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– это дотации, субсидии, субвенции</w:t>
      </w:r>
      <w:r w:rsidR="001D1AB5">
        <w:rPr>
          <w:rFonts w:ascii="Times New Roman" w:hAnsi="Times New Roman"/>
          <w:color w:val="000000"/>
          <w:sz w:val="28"/>
          <w:szCs w:val="28"/>
        </w:rPr>
        <w:t>, передаваемые бюджету поселения</w:t>
      </w:r>
      <w:r w:rsidR="00AC5BB5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 w:rsidR="00B45628"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B45628"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 w:rsidR="00B45628"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357F73" w:rsidRDefault="00357F73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3348A6" w:rsidRDefault="003348A6" w:rsidP="005400B7">
      <w:pPr>
        <w:jc w:val="center"/>
        <w:rPr>
          <w:rFonts w:ascii="Times New Roman" w:hAnsi="Times New Roman"/>
          <w:color w:val="000000"/>
        </w:rPr>
      </w:pPr>
      <w:r w:rsidRPr="00B15DED">
        <w:rPr>
          <w:rFonts w:ascii="Times New Roman" w:hAnsi="Times New Roman"/>
          <w:color w:val="000000"/>
        </w:rPr>
        <w:t>Таблица</w:t>
      </w:r>
      <w:r w:rsidR="007E6AB1">
        <w:rPr>
          <w:rFonts w:ascii="Times New Roman" w:hAnsi="Times New Roman"/>
          <w:color w:val="000000"/>
        </w:rPr>
        <w:t xml:space="preserve"> 3</w:t>
      </w:r>
      <w:r w:rsidR="00D26968" w:rsidRPr="00B15DED">
        <w:rPr>
          <w:rFonts w:ascii="Times New Roman" w:hAnsi="Times New Roman"/>
          <w:color w:val="000000"/>
        </w:rPr>
        <w:t>.</w:t>
      </w:r>
      <w:r w:rsidR="000F0B7C">
        <w:rPr>
          <w:rFonts w:ascii="Times New Roman" w:hAnsi="Times New Roman"/>
          <w:color w:val="000000"/>
        </w:rPr>
        <w:t xml:space="preserve"> Налоговые д</w:t>
      </w:r>
      <w:r w:rsidRPr="00B15DED">
        <w:rPr>
          <w:rFonts w:ascii="Times New Roman" w:hAnsi="Times New Roman"/>
          <w:color w:val="000000"/>
        </w:rPr>
        <w:t>оходные источники</w:t>
      </w:r>
      <w:r w:rsidR="00E57C52">
        <w:rPr>
          <w:rFonts w:ascii="Times New Roman" w:hAnsi="Times New Roman"/>
          <w:color w:val="000000"/>
        </w:rPr>
        <w:t xml:space="preserve"> </w:t>
      </w:r>
      <w:r w:rsidR="0000446D" w:rsidRPr="0000446D">
        <w:rPr>
          <w:rFonts w:ascii="Times New Roman" w:hAnsi="Times New Roman"/>
          <w:color w:val="000000"/>
        </w:rPr>
        <w:t>местного</w:t>
      </w:r>
      <w:r w:rsidR="00E57C52">
        <w:rPr>
          <w:rFonts w:ascii="Times New Roman" w:hAnsi="Times New Roman"/>
          <w:color w:val="000000"/>
        </w:rPr>
        <w:t xml:space="preserve"> </w:t>
      </w:r>
      <w:r w:rsidRPr="00B15DED">
        <w:rPr>
          <w:rFonts w:ascii="Times New Roman" w:hAnsi="Times New Roman"/>
          <w:color w:val="000000"/>
        </w:rPr>
        <w:t xml:space="preserve">бюджета </w:t>
      </w:r>
      <w:r w:rsidR="00E57C52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r w:rsidR="00E57C52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>му</w:t>
      </w:r>
      <w:r w:rsidR="00AC5BB5">
        <w:rPr>
          <w:rFonts w:ascii="Times New Roman" w:hAnsi="Times New Roman"/>
          <w:color w:val="000000"/>
        </w:rPr>
        <w:t>ниципального</w:t>
      </w:r>
      <w:r w:rsidR="00E57C52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 xml:space="preserve">образования </w:t>
      </w:r>
    </w:p>
    <w:p w:rsidR="00CF7D64" w:rsidRPr="00B15DED" w:rsidRDefault="00CF7D64" w:rsidP="003348A6">
      <w:pPr>
        <w:rPr>
          <w:rFonts w:ascii="Times New Roman" w:hAnsi="Times New Roman"/>
          <w:color w:val="00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276"/>
      </w:tblGrid>
      <w:tr w:rsidR="00C0302D" w:rsidRPr="009C7A0E" w:rsidTr="000A6F92">
        <w:trPr>
          <w:trHeight w:val="663"/>
        </w:trPr>
        <w:tc>
          <w:tcPr>
            <w:tcW w:w="3510" w:type="dxa"/>
            <w:shd w:val="clear" w:color="auto" w:fill="auto"/>
            <w:vAlign w:val="center"/>
          </w:tcPr>
          <w:p w:rsidR="00C0302D" w:rsidRPr="009C7A0E" w:rsidRDefault="00C0302D" w:rsidP="00C0302D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276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1A2D55" w:rsidRPr="00C351A1" w:rsidRDefault="00CE1A34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00441B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1F496A" w:rsidP="00C03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0441B">
              <w:rPr>
                <w:rFonts w:ascii="Times New Roman" w:hAnsi="Times New Roman"/>
              </w:rPr>
              <w:t>7</w:t>
            </w:r>
            <w:r w:rsidR="00C0302D" w:rsidRPr="00C351A1">
              <w:rPr>
                <w:rFonts w:ascii="Times New Roman" w:hAnsi="Times New Roman"/>
              </w:rPr>
              <w:t xml:space="preserve">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8B46BE" w:rsidRPr="009C7A0E" w:rsidTr="000A6F92">
        <w:trPr>
          <w:trHeight w:val="690"/>
        </w:trPr>
        <w:tc>
          <w:tcPr>
            <w:tcW w:w="3510" w:type="dxa"/>
            <w:shd w:val="clear" w:color="auto" w:fill="auto"/>
            <w:vAlign w:val="center"/>
          </w:tcPr>
          <w:p w:rsidR="008B46BE" w:rsidRPr="009C7A0E" w:rsidRDefault="008B46BE" w:rsidP="008B46BE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346,90</w:t>
            </w:r>
          </w:p>
        </w:tc>
        <w:tc>
          <w:tcPr>
            <w:tcW w:w="1276" w:type="dxa"/>
          </w:tcPr>
          <w:p w:rsidR="008B46BE" w:rsidRPr="00C97D0A" w:rsidRDefault="00C97D0A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507,80</w:t>
            </w:r>
          </w:p>
        </w:tc>
        <w:tc>
          <w:tcPr>
            <w:tcW w:w="1134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546,90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584,10</w:t>
            </w:r>
          </w:p>
        </w:tc>
      </w:tr>
      <w:tr w:rsidR="008B46BE" w:rsidRPr="009C7A0E" w:rsidTr="000A6F92">
        <w:trPr>
          <w:trHeight w:val="270"/>
        </w:trPr>
        <w:tc>
          <w:tcPr>
            <w:tcW w:w="3510" w:type="dxa"/>
            <w:shd w:val="clear" w:color="auto" w:fill="auto"/>
            <w:vAlign w:val="center"/>
          </w:tcPr>
          <w:p w:rsidR="008B46BE" w:rsidRPr="009C7A0E" w:rsidRDefault="008B46BE" w:rsidP="008B4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2399,30</w:t>
            </w:r>
          </w:p>
        </w:tc>
        <w:tc>
          <w:tcPr>
            <w:tcW w:w="1276" w:type="dxa"/>
          </w:tcPr>
          <w:p w:rsidR="008B46BE" w:rsidRPr="00C97D0A" w:rsidRDefault="00C97D0A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2 239,20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2 536,10</w:t>
            </w:r>
          </w:p>
        </w:tc>
        <w:tc>
          <w:tcPr>
            <w:tcW w:w="1134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2 668,10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2 789,80</w:t>
            </w:r>
          </w:p>
        </w:tc>
      </w:tr>
      <w:tr w:rsidR="008B46BE" w:rsidRPr="009C7A0E" w:rsidTr="000A6F92">
        <w:tc>
          <w:tcPr>
            <w:tcW w:w="3510" w:type="dxa"/>
            <w:shd w:val="clear" w:color="auto" w:fill="auto"/>
            <w:vAlign w:val="center"/>
          </w:tcPr>
          <w:p w:rsidR="008B46BE" w:rsidRPr="009C7A0E" w:rsidRDefault="008B46BE" w:rsidP="008B4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1038,70</w:t>
            </w:r>
          </w:p>
        </w:tc>
        <w:tc>
          <w:tcPr>
            <w:tcW w:w="1276" w:type="dxa"/>
          </w:tcPr>
          <w:p w:rsidR="008B46BE" w:rsidRPr="00C97D0A" w:rsidRDefault="00C97D0A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1 374,50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1 544,80</w:t>
            </w:r>
          </w:p>
        </w:tc>
        <w:tc>
          <w:tcPr>
            <w:tcW w:w="1134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1 605,00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1 667,60</w:t>
            </w:r>
          </w:p>
        </w:tc>
      </w:tr>
      <w:tr w:rsidR="008B46BE" w:rsidRPr="009C7A0E" w:rsidTr="000A6F92">
        <w:tc>
          <w:tcPr>
            <w:tcW w:w="3510" w:type="dxa"/>
            <w:shd w:val="clear" w:color="auto" w:fill="auto"/>
            <w:vAlign w:val="center"/>
          </w:tcPr>
          <w:p w:rsidR="008B46BE" w:rsidRPr="009C7A0E" w:rsidRDefault="008B46BE" w:rsidP="008B46BE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Налог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C7A0E">
              <w:rPr>
                <w:rFonts w:ascii="Times New Roman" w:hAnsi="Times New Roman"/>
                <w:sz w:val="28"/>
                <w:szCs w:val="28"/>
              </w:rPr>
              <w:t xml:space="preserve"> на имущество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373,00</w:t>
            </w:r>
          </w:p>
        </w:tc>
        <w:tc>
          <w:tcPr>
            <w:tcW w:w="1276" w:type="dxa"/>
          </w:tcPr>
          <w:p w:rsidR="008B46BE" w:rsidRPr="00C97D0A" w:rsidRDefault="008B6DB0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389,00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365,00</w:t>
            </w:r>
          </w:p>
        </w:tc>
        <w:tc>
          <w:tcPr>
            <w:tcW w:w="1134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369,00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372,00</w:t>
            </w:r>
          </w:p>
        </w:tc>
      </w:tr>
      <w:tr w:rsidR="008B46BE" w:rsidRPr="009C7A0E" w:rsidTr="000A6F92">
        <w:trPr>
          <w:trHeight w:val="405"/>
        </w:trPr>
        <w:tc>
          <w:tcPr>
            <w:tcW w:w="3510" w:type="dxa"/>
            <w:shd w:val="clear" w:color="auto" w:fill="auto"/>
            <w:vAlign w:val="center"/>
          </w:tcPr>
          <w:p w:rsidR="008B46BE" w:rsidRPr="009C7A0E" w:rsidRDefault="008B46BE" w:rsidP="008B46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Государственные пошлины и сборы</w:t>
            </w:r>
          </w:p>
        </w:tc>
        <w:tc>
          <w:tcPr>
            <w:tcW w:w="1276" w:type="dxa"/>
          </w:tcPr>
          <w:p w:rsidR="008B46BE" w:rsidRPr="0083211D" w:rsidRDefault="0083211D" w:rsidP="00FE53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4,50</w:t>
            </w:r>
          </w:p>
        </w:tc>
        <w:tc>
          <w:tcPr>
            <w:tcW w:w="1276" w:type="dxa"/>
          </w:tcPr>
          <w:p w:rsidR="008B46BE" w:rsidRPr="00C97D0A" w:rsidRDefault="00C97D0A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4,50</w:t>
            </w:r>
          </w:p>
        </w:tc>
        <w:tc>
          <w:tcPr>
            <w:tcW w:w="1134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4,50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4,50</w:t>
            </w:r>
          </w:p>
        </w:tc>
      </w:tr>
      <w:tr w:rsidR="008B46BE" w:rsidRPr="009C7A0E" w:rsidTr="000A6F92">
        <w:trPr>
          <w:trHeight w:val="660"/>
        </w:trPr>
        <w:tc>
          <w:tcPr>
            <w:tcW w:w="3510" w:type="dxa"/>
            <w:shd w:val="clear" w:color="auto" w:fill="auto"/>
            <w:vAlign w:val="center"/>
          </w:tcPr>
          <w:p w:rsidR="008B46BE" w:rsidRDefault="008B46BE" w:rsidP="008B4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имущества</w:t>
            </w:r>
          </w:p>
          <w:p w:rsidR="008B46BE" w:rsidRPr="001F496A" w:rsidRDefault="008B46BE" w:rsidP="008B46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37,70</w:t>
            </w:r>
          </w:p>
        </w:tc>
        <w:tc>
          <w:tcPr>
            <w:tcW w:w="1276" w:type="dxa"/>
          </w:tcPr>
          <w:p w:rsidR="008B46BE" w:rsidRPr="00C97D0A" w:rsidRDefault="008B6DB0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3 517,80</w:t>
            </w:r>
          </w:p>
        </w:tc>
        <w:tc>
          <w:tcPr>
            <w:tcW w:w="1276" w:type="dxa"/>
          </w:tcPr>
          <w:p w:rsidR="008B46BE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1 900,00</w:t>
            </w:r>
          </w:p>
        </w:tc>
        <w:tc>
          <w:tcPr>
            <w:tcW w:w="1134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46BE" w:rsidRPr="00AF195A" w:rsidRDefault="0000441B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46BE" w:rsidRPr="009C7A0E" w:rsidTr="000A6F92">
        <w:trPr>
          <w:trHeight w:val="291"/>
        </w:trPr>
        <w:tc>
          <w:tcPr>
            <w:tcW w:w="3510" w:type="dxa"/>
            <w:shd w:val="clear" w:color="auto" w:fill="auto"/>
            <w:vAlign w:val="center"/>
          </w:tcPr>
          <w:p w:rsidR="008B46BE" w:rsidRDefault="008B46BE" w:rsidP="008B4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3214,60</w:t>
            </w:r>
          </w:p>
        </w:tc>
        <w:tc>
          <w:tcPr>
            <w:tcW w:w="1276" w:type="dxa"/>
          </w:tcPr>
          <w:p w:rsidR="008B46BE" w:rsidRPr="00C97D0A" w:rsidRDefault="008B6DB0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1 421,20</w:t>
            </w:r>
          </w:p>
        </w:tc>
        <w:tc>
          <w:tcPr>
            <w:tcW w:w="1276" w:type="dxa"/>
          </w:tcPr>
          <w:p w:rsidR="008B46BE" w:rsidRDefault="001F1AE9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1 693,00</w:t>
            </w:r>
          </w:p>
        </w:tc>
        <w:tc>
          <w:tcPr>
            <w:tcW w:w="1134" w:type="dxa"/>
          </w:tcPr>
          <w:p w:rsidR="008B46BE" w:rsidRPr="00AF195A" w:rsidRDefault="001F1AE9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1 733,00</w:t>
            </w:r>
          </w:p>
        </w:tc>
        <w:tc>
          <w:tcPr>
            <w:tcW w:w="1276" w:type="dxa"/>
          </w:tcPr>
          <w:p w:rsidR="008B46BE" w:rsidRPr="00AF195A" w:rsidRDefault="001F1AE9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1 774,00</w:t>
            </w:r>
          </w:p>
        </w:tc>
      </w:tr>
      <w:tr w:rsidR="008B46BE" w:rsidRPr="009C7A0E" w:rsidTr="000A6F92">
        <w:tc>
          <w:tcPr>
            <w:tcW w:w="3510" w:type="dxa"/>
            <w:shd w:val="clear" w:color="auto" w:fill="auto"/>
            <w:vAlign w:val="center"/>
          </w:tcPr>
          <w:p w:rsidR="008B46BE" w:rsidRPr="009C7A0E" w:rsidRDefault="0083211D" w:rsidP="008B4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6,60</w:t>
            </w:r>
          </w:p>
        </w:tc>
        <w:tc>
          <w:tcPr>
            <w:tcW w:w="1276" w:type="dxa"/>
          </w:tcPr>
          <w:p w:rsidR="008B46BE" w:rsidRPr="00C97D0A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46BE" w:rsidRPr="00AF195A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46BE" w:rsidRPr="00AF195A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46BE" w:rsidRPr="00AF195A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46BE" w:rsidRPr="009C7A0E" w:rsidTr="000A6F92">
        <w:tc>
          <w:tcPr>
            <w:tcW w:w="3510" w:type="dxa"/>
            <w:shd w:val="clear" w:color="auto" w:fill="auto"/>
            <w:vAlign w:val="center"/>
          </w:tcPr>
          <w:p w:rsidR="008B46BE" w:rsidRPr="009C7A0E" w:rsidRDefault="0083211D" w:rsidP="008B4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 w:rsidRPr="0083211D">
              <w:rPr>
                <w:rFonts w:ascii="Times New Roman" w:hAnsi="Times New Roman"/>
              </w:rPr>
              <w:t>117,80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321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46BE" w:rsidRPr="0083211D" w:rsidRDefault="0083211D" w:rsidP="008B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211D" w:rsidRPr="009C7A0E" w:rsidTr="000A6F92">
        <w:tc>
          <w:tcPr>
            <w:tcW w:w="3510" w:type="dxa"/>
            <w:shd w:val="clear" w:color="auto" w:fill="auto"/>
            <w:vAlign w:val="center"/>
          </w:tcPr>
          <w:p w:rsidR="0083211D" w:rsidRPr="009C7A0E" w:rsidRDefault="0083211D" w:rsidP="0083211D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Безвозмездные доходы</w:t>
            </w:r>
          </w:p>
        </w:tc>
        <w:tc>
          <w:tcPr>
            <w:tcW w:w="1276" w:type="dxa"/>
          </w:tcPr>
          <w:p w:rsidR="0083211D" w:rsidRPr="0083211D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7731,80</w:t>
            </w:r>
          </w:p>
        </w:tc>
        <w:tc>
          <w:tcPr>
            <w:tcW w:w="1276" w:type="dxa"/>
          </w:tcPr>
          <w:p w:rsidR="0083211D" w:rsidRPr="00C97D0A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8 244,88</w:t>
            </w:r>
          </w:p>
        </w:tc>
        <w:tc>
          <w:tcPr>
            <w:tcW w:w="1276" w:type="dxa"/>
          </w:tcPr>
          <w:p w:rsidR="0083211D" w:rsidRPr="00AF195A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6 591,30</w:t>
            </w:r>
          </w:p>
        </w:tc>
        <w:tc>
          <w:tcPr>
            <w:tcW w:w="1134" w:type="dxa"/>
          </w:tcPr>
          <w:p w:rsidR="0083211D" w:rsidRPr="00AF195A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292,10</w:t>
            </w:r>
          </w:p>
        </w:tc>
        <w:tc>
          <w:tcPr>
            <w:tcW w:w="1276" w:type="dxa"/>
          </w:tcPr>
          <w:p w:rsidR="0083211D" w:rsidRPr="00AF195A" w:rsidRDefault="0083211D" w:rsidP="008321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303,50</w:t>
            </w:r>
          </w:p>
        </w:tc>
      </w:tr>
      <w:tr w:rsidR="0083211D" w:rsidRPr="009C7A0E" w:rsidTr="000A6F92">
        <w:tc>
          <w:tcPr>
            <w:tcW w:w="3510" w:type="dxa"/>
            <w:shd w:val="clear" w:color="auto" w:fill="auto"/>
            <w:vAlign w:val="center"/>
          </w:tcPr>
          <w:p w:rsidR="0083211D" w:rsidRPr="009C7A0E" w:rsidRDefault="0083211D" w:rsidP="0083211D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</w:tcPr>
          <w:p w:rsidR="0083211D" w:rsidRPr="0083211D" w:rsidRDefault="0083211D" w:rsidP="008321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15270,90</w:t>
            </w:r>
          </w:p>
        </w:tc>
        <w:tc>
          <w:tcPr>
            <w:tcW w:w="1276" w:type="dxa"/>
          </w:tcPr>
          <w:p w:rsidR="0083211D" w:rsidRPr="001F1AE9" w:rsidRDefault="0083211D" w:rsidP="0083211D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8B6DB0">
              <w:rPr>
                <w:rFonts w:ascii="Times New Roman" w:hAnsi="Times New Roman"/>
                <w:b/>
              </w:rPr>
              <w:t>17562,08</w:t>
            </w:r>
          </w:p>
        </w:tc>
        <w:tc>
          <w:tcPr>
            <w:tcW w:w="1276" w:type="dxa"/>
          </w:tcPr>
          <w:p w:rsidR="0083211D" w:rsidRPr="00FE534D" w:rsidRDefault="0083211D" w:rsidP="008321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15 142,50</w:t>
            </w:r>
          </w:p>
        </w:tc>
        <w:tc>
          <w:tcPr>
            <w:tcW w:w="1134" w:type="dxa"/>
          </w:tcPr>
          <w:p w:rsidR="0083211D" w:rsidRPr="00FE534D" w:rsidRDefault="0083211D" w:rsidP="008321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7 218,60</w:t>
            </w:r>
          </w:p>
        </w:tc>
        <w:tc>
          <w:tcPr>
            <w:tcW w:w="1276" w:type="dxa"/>
          </w:tcPr>
          <w:p w:rsidR="0083211D" w:rsidRPr="00FE534D" w:rsidRDefault="0083211D" w:rsidP="008321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7 495,50</w:t>
            </w:r>
          </w:p>
        </w:tc>
      </w:tr>
    </w:tbl>
    <w:p w:rsidR="00307FC5" w:rsidRDefault="00307FC5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07FC5" w:rsidRDefault="00307FC5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D19AF" w:rsidRDefault="00ED19AF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D19AF" w:rsidRDefault="00ED19AF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D19AF" w:rsidRDefault="00ED19AF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D46B0" w:rsidRPr="000D46B0" w:rsidRDefault="000D46B0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1</w:t>
      </w:r>
      <w:r w:rsidRPr="000D46B0">
        <w:rPr>
          <w:rFonts w:ascii="Times New Roman" w:hAnsi="Times New Roman"/>
        </w:rPr>
        <w:t>. Налоговые и неналоговые доходы</w:t>
      </w:r>
      <w:r w:rsidR="00C24CC0">
        <w:rPr>
          <w:rFonts w:ascii="Times New Roman" w:hAnsi="Times New Roman"/>
        </w:rPr>
        <w:t xml:space="preserve"> </w:t>
      </w:r>
      <w:r w:rsidR="00C24CC0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r w:rsidR="00C24CC0">
        <w:rPr>
          <w:rFonts w:ascii="Times New Roman" w:hAnsi="Times New Roman"/>
          <w:color w:val="000000"/>
        </w:rPr>
        <w:t xml:space="preserve"> </w:t>
      </w:r>
      <w:r w:rsidR="003A61D1">
        <w:rPr>
          <w:rFonts w:ascii="Times New Roman" w:hAnsi="Times New Roman"/>
        </w:rPr>
        <w:t xml:space="preserve">муниципального </w:t>
      </w:r>
      <w:r w:rsidR="00BF72B9">
        <w:rPr>
          <w:rFonts w:ascii="Times New Roman" w:hAnsi="Times New Roman"/>
        </w:rPr>
        <w:t xml:space="preserve">образования </w:t>
      </w:r>
    </w:p>
    <w:p w:rsidR="007E6AB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46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670" cy="4635796"/>
            <wp:effectExtent l="19050" t="0" r="1493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7A0E" w:rsidRDefault="009C7A0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C7A0E" w:rsidRDefault="009C7A0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6238" w:rsidRDefault="007E6AB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348A6" w:rsidRDefault="001F1AE9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24CC0" w:rsidRPr="00DA56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63</w:t>
      </w:r>
      <w:r w:rsidR="00A523B4" w:rsidRPr="00DA5621">
        <w:rPr>
          <w:rFonts w:ascii="Times New Roman" w:hAnsi="Times New Roman"/>
          <w:sz w:val="28"/>
          <w:szCs w:val="28"/>
        </w:rPr>
        <w:t xml:space="preserve"> </w:t>
      </w:r>
      <w:r w:rsidR="003348A6" w:rsidRPr="00DA5621">
        <w:rPr>
          <w:rFonts w:ascii="Times New Roman" w:hAnsi="Times New Roman"/>
          <w:sz w:val="28"/>
          <w:szCs w:val="28"/>
        </w:rPr>
        <w:t>%</w:t>
      </w:r>
      <w:r w:rsidR="003348A6">
        <w:rPr>
          <w:rFonts w:ascii="Times New Roman" w:hAnsi="Times New Roman"/>
          <w:sz w:val="28"/>
          <w:szCs w:val="28"/>
        </w:rPr>
        <w:t xml:space="preserve"> общей суммы</w:t>
      </w:r>
      <w:r w:rsidR="000F0B7C">
        <w:rPr>
          <w:rFonts w:ascii="Times New Roman" w:hAnsi="Times New Roman"/>
          <w:sz w:val="28"/>
          <w:szCs w:val="28"/>
        </w:rPr>
        <w:t xml:space="preserve"> налоговых</w:t>
      </w:r>
      <w:r w:rsidR="003348A6">
        <w:rPr>
          <w:rFonts w:ascii="Times New Roman" w:hAnsi="Times New Roman"/>
          <w:sz w:val="28"/>
          <w:szCs w:val="28"/>
        </w:rPr>
        <w:t xml:space="preserve"> доходов составляют поступления налога на доходы физических лиц.</w:t>
      </w:r>
    </w:p>
    <w:p w:rsidR="003348A6" w:rsidRDefault="004A05F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EE5">
        <w:rPr>
          <w:rFonts w:ascii="Times New Roman" w:hAnsi="Times New Roman"/>
          <w:sz w:val="28"/>
          <w:szCs w:val="28"/>
        </w:rPr>
        <w:t>С</w:t>
      </w:r>
      <w:r w:rsidR="003348A6">
        <w:rPr>
          <w:rFonts w:ascii="Times New Roman" w:hAnsi="Times New Roman"/>
          <w:sz w:val="28"/>
          <w:szCs w:val="28"/>
        </w:rPr>
        <w:t xml:space="preserve">умма </w:t>
      </w:r>
      <w:r w:rsidR="00155EBC">
        <w:rPr>
          <w:rFonts w:ascii="Times New Roman" w:hAnsi="Times New Roman"/>
          <w:sz w:val="28"/>
          <w:szCs w:val="28"/>
        </w:rPr>
        <w:t>е</w:t>
      </w:r>
      <w:r w:rsidR="00155EBC" w:rsidRPr="00155EBC">
        <w:rPr>
          <w:rFonts w:ascii="Times New Roman" w:hAnsi="Times New Roman"/>
          <w:sz w:val="28"/>
          <w:szCs w:val="28"/>
        </w:rPr>
        <w:t>дин</w:t>
      </w:r>
      <w:r w:rsidR="00155EBC">
        <w:rPr>
          <w:rFonts w:ascii="Times New Roman" w:hAnsi="Times New Roman"/>
          <w:sz w:val="28"/>
          <w:szCs w:val="28"/>
        </w:rPr>
        <w:t>ого</w:t>
      </w:r>
      <w:r w:rsidR="00155EBC" w:rsidRPr="00155EBC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155EBC">
        <w:rPr>
          <w:rFonts w:ascii="Times New Roman" w:hAnsi="Times New Roman"/>
          <w:sz w:val="28"/>
          <w:szCs w:val="28"/>
        </w:rPr>
        <w:t>ого</w:t>
      </w:r>
      <w:r w:rsidR="00155EBC" w:rsidRPr="00155EBC">
        <w:rPr>
          <w:rFonts w:ascii="Times New Roman" w:hAnsi="Times New Roman"/>
          <w:sz w:val="28"/>
          <w:szCs w:val="28"/>
        </w:rPr>
        <w:t xml:space="preserve"> налог</w:t>
      </w:r>
      <w:r w:rsidR="00155EBC">
        <w:rPr>
          <w:rFonts w:ascii="Times New Roman" w:hAnsi="Times New Roman"/>
          <w:sz w:val="28"/>
          <w:szCs w:val="28"/>
        </w:rPr>
        <w:t xml:space="preserve">а </w:t>
      </w:r>
      <w:r w:rsidR="001F1AE9">
        <w:rPr>
          <w:rFonts w:ascii="Times New Roman" w:hAnsi="Times New Roman"/>
          <w:sz w:val="28"/>
          <w:szCs w:val="28"/>
        </w:rPr>
        <w:t>в 2025</w:t>
      </w:r>
      <w:r w:rsidR="00A36EE5">
        <w:rPr>
          <w:rFonts w:ascii="Times New Roman" w:hAnsi="Times New Roman"/>
          <w:sz w:val="28"/>
          <w:szCs w:val="28"/>
        </w:rPr>
        <w:t xml:space="preserve"> году </w:t>
      </w:r>
      <w:r w:rsidR="00366600">
        <w:rPr>
          <w:rFonts w:ascii="Times New Roman" w:hAnsi="Times New Roman"/>
          <w:sz w:val="28"/>
          <w:szCs w:val="28"/>
        </w:rPr>
        <w:t xml:space="preserve">составит </w:t>
      </w:r>
      <w:r w:rsidR="00B95A8F">
        <w:rPr>
          <w:rFonts w:ascii="Times New Roman" w:hAnsi="Times New Roman"/>
          <w:sz w:val="28"/>
          <w:szCs w:val="28"/>
        </w:rPr>
        <w:t>1</w:t>
      </w:r>
      <w:r w:rsidR="001F1AE9">
        <w:rPr>
          <w:rFonts w:ascii="Times New Roman" w:hAnsi="Times New Roman"/>
          <w:sz w:val="28"/>
          <w:szCs w:val="28"/>
        </w:rPr>
        <w:t>544,8</w:t>
      </w:r>
      <w:r w:rsidR="00DA5621">
        <w:rPr>
          <w:rFonts w:ascii="Times New Roman" w:hAnsi="Times New Roman"/>
          <w:sz w:val="28"/>
          <w:szCs w:val="28"/>
        </w:rPr>
        <w:t>0</w:t>
      </w:r>
      <w:r w:rsidR="003348A6">
        <w:rPr>
          <w:rFonts w:ascii="Times New Roman" w:hAnsi="Times New Roman"/>
          <w:sz w:val="28"/>
          <w:szCs w:val="28"/>
        </w:rPr>
        <w:t xml:space="preserve"> тыс.руб. </w:t>
      </w:r>
      <w:r w:rsidR="00C24CC0">
        <w:rPr>
          <w:rFonts w:ascii="Times New Roman" w:hAnsi="Times New Roman"/>
          <w:sz w:val="28"/>
          <w:szCs w:val="28"/>
        </w:rPr>
        <w:t xml:space="preserve">Налоги на имущество </w:t>
      </w:r>
      <w:r w:rsidR="00366600">
        <w:rPr>
          <w:rFonts w:ascii="Times New Roman" w:hAnsi="Times New Roman"/>
          <w:sz w:val="28"/>
          <w:szCs w:val="28"/>
        </w:rPr>
        <w:t xml:space="preserve">составляют </w:t>
      </w:r>
      <w:r w:rsidR="001F1AE9">
        <w:rPr>
          <w:rFonts w:ascii="Times New Roman" w:hAnsi="Times New Roman"/>
          <w:sz w:val="28"/>
          <w:szCs w:val="28"/>
        </w:rPr>
        <w:t>2</w:t>
      </w:r>
      <w:r w:rsidR="00B95A8F">
        <w:rPr>
          <w:rFonts w:ascii="Times New Roman" w:hAnsi="Times New Roman"/>
          <w:sz w:val="28"/>
          <w:szCs w:val="28"/>
        </w:rPr>
        <w:t>0</w:t>
      </w:r>
      <w:r w:rsidR="001F1AE9">
        <w:rPr>
          <w:rFonts w:ascii="Times New Roman" w:hAnsi="Times New Roman"/>
          <w:sz w:val="28"/>
          <w:szCs w:val="28"/>
        </w:rPr>
        <w:t>58,0</w:t>
      </w:r>
      <w:r w:rsidR="00DA5621" w:rsidRPr="00DA5621">
        <w:rPr>
          <w:rFonts w:ascii="Times New Roman" w:hAnsi="Times New Roman"/>
          <w:sz w:val="28"/>
          <w:szCs w:val="28"/>
        </w:rPr>
        <w:t>0</w:t>
      </w:r>
      <w:r w:rsidR="00C24CC0">
        <w:rPr>
          <w:rFonts w:ascii="Times New Roman" w:hAnsi="Times New Roman"/>
          <w:sz w:val="28"/>
          <w:szCs w:val="28"/>
        </w:rPr>
        <w:t xml:space="preserve"> тыс</w:t>
      </w:r>
      <w:r w:rsidR="003348A6">
        <w:rPr>
          <w:rFonts w:ascii="Times New Roman" w:hAnsi="Times New Roman"/>
          <w:sz w:val="28"/>
          <w:szCs w:val="28"/>
        </w:rPr>
        <w:t>.</w:t>
      </w:r>
      <w:r w:rsidR="00C24CC0">
        <w:rPr>
          <w:rFonts w:ascii="Times New Roman" w:hAnsi="Times New Roman"/>
          <w:sz w:val="28"/>
          <w:szCs w:val="28"/>
        </w:rPr>
        <w:t>руб.</w:t>
      </w:r>
    </w:p>
    <w:p w:rsidR="000F0B7C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r w:rsidR="00C24CC0">
        <w:rPr>
          <w:rFonts w:ascii="Times New Roman" w:hAnsi="Times New Roman"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color w:val="000000"/>
          <w:sz w:val="28"/>
          <w:szCs w:val="28"/>
        </w:rPr>
        <w:t>рского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5F588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составляют </w:t>
      </w:r>
      <w:r w:rsidR="005400B7">
        <w:rPr>
          <w:rFonts w:ascii="Times New Roman" w:hAnsi="Times New Roman"/>
          <w:sz w:val="28"/>
          <w:szCs w:val="28"/>
        </w:rPr>
        <w:t>безвозмездные поступления.</w:t>
      </w:r>
    </w:p>
    <w:p w:rsidR="000F0B7C" w:rsidRPr="00431EB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400B7">
        <w:rPr>
          <w:rFonts w:ascii="Times New Roman" w:hAnsi="Times New Roman"/>
          <w:color w:val="000000"/>
          <w:sz w:val="28"/>
          <w:szCs w:val="28"/>
        </w:rPr>
        <w:t>Б</w:t>
      </w:r>
      <w:r w:rsidR="005400B7">
        <w:rPr>
          <w:rFonts w:ascii="Times New Roman" w:hAnsi="Times New Roman"/>
          <w:sz w:val="28"/>
          <w:szCs w:val="28"/>
        </w:rPr>
        <w:t>езвозмездные поступления</w:t>
      </w:r>
      <w:r w:rsidR="003D4D56">
        <w:rPr>
          <w:rFonts w:ascii="Times New Roman" w:hAnsi="Times New Roman"/>
          <w:sz w:val="28"/>
          <w:szCs w:val="28"/>
        </w:rPr>
        <w:t xml:space="preserve"> </w:t>
      </w:r>
      <w:r w:rsidR="001F1AE9">
        <w:rPr>
          <w:rFonts w:ascii="Times New Roman" w:hAnsi="Times New Roman"/>
          <w:color w:val="000000"/>
          <w:sz w:val="28"/>
          <w:szCs w:val="28"/>
        </w:rPr>
        <w:t>в 2025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</w:t>
      </w:r>
      <w:r>
        <w:rPr>
          <w:rFonts w:ascii="Times New Roman" w:hAnsi="Times New Roman"/>
          <w:color w:val="000000"/>
          <w:sz w:val="28"/>
          <w:szCs w:val="28"/>
        </w:rPr>
        <w:t>ся в следующих формах</w:t>
      </w:r>
      <w:r w:rsidRPr="00431EBC">
        <w:rPr>
          <w:rFonts w:ascii="Times New Roman" w:hAnsi="Times New Roman"/>
          <w:color w:val="000000"/>
          <w:sz w:val="28"/>
          <w:szCs w:val="28"/>
        </w:rPr>
        <w:t>:</w:t>
      </w:r>
    </w:p>
    <w:p w:rsidR="00844A90" w:rsidRDefault="000F0B7C" w:rsidP="00844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 w:rsidRPr="00431EBC">
        <w:rPr>
          <w:rFonts w:ascii="Times New Roman" w:hAnsi="Times New Roman"/>
          <w:color w:val="000000"/>
          <w:sz w:val="28"/>
          <w:szCs w:val="28"/>
        </w:rPr>
        <w:tab/>
        <w:t xml:space="preserve">дотации </w:t>
      </w:r>
      <w:r w:rsidR="00C859A7">
        <w:rPr>
          <w:rFonts w:ascii="Times New Roman" w:hAnsi="Times New Roman"/>
          <w:color w:val="000000"/>
          <w:sz w:val="28"/>
          <w:szCs w:val="28"/>
        </w:rPr>
        <w:t>бюджетам</w:t>
      </w:r>
      <w:r w:rsidR="008B0DD8">
        <w:rPr>
          <w:rFonts w:ascii="Times New Roman" w:hAnsi="Times New Roman"/>
          <w:color w:val="000000"/>
          <w:sz w:val="28"/>
          <w:szCs w:val="28"/>
        </w:rPr>
        <w:t xml:space="preserve"> сельских</w:t>
      </w:r>
      <w:r w:rsidR="00C859A7">
        <w:rPr>
          <w:rFonts w:ascii="Times New Roman" w:hAnsi="Times New Roman"/>
          <w:color w:val="000000"/>
          <w:sz w:val="28"/>
          <w:szCs w:val="28"/>
        </w:rPr>
        <w:t xml:space="preserve"> поселений </w:t>
      </w:r>
      <w:r w:rsidR="00D97889" w:rsidRPr="00D97889">
        <w:rPr>
          <w:rFonts w:ascii="Times New Roman" w:hAnsi="Times New Roman"/>
          <w:bCs/>
          <w:sz w:val="28"/>
          <w:szCs w:val="28"/>
        </w:rPr>
        <w:t>на выравнивание бюджетной обеспеченности</w:t>
      </w:r>
      <w:r w:rsidR="008B0DD8">
        <w:rPr>
          <w:rFonts w:ascii="Times New Roman" w:hAnsi="Times New Roman"/>
          <w:bCs/>
          <w:sz w:val="28"/>
          <w:szCs w:val="28"/>
        </w:rPr>
        <w:t xml:space="preserve"> поселений</w:t>
      </w:r>
      <w:r w:rsidR="00D97889" w:rsidRPr="00D97889">
        <w:rPr>
          <w:rFonts w:ascii="Times New Roman" w:hAnsi="Times New Roman"/>
          <w:bCs/>
          <w:sz w:val="28"/>
          <w:szCs w:val="28"/>
        </w:rPr>
        <w:t xml:space="preserve"> </w:t>
      </w:r>
      <w:r w:rsidR="00844A90">
        <w:rPr>
          <w:rFonts w:ascii="Times New Roman" w:hAnsi="Times New Roman"/>
          <w:bCs/>
          <w:sz w:val="28"/>
          <w:szCs w:val="28"/>
        </w:rPr>
        <w:t>за счет субвенций из областного бюджета</w:t>
      </w:r>
      <w:r w:rsidR="001F1AE9">
        <w:rPr>
          <w:rFonts w:ascii="Times New Roman" w:hAnsi="Times New Roman"/>
          <w:bCs/>
          <w:sz w:val="28"/>
          <w:szCs w:val="28"/>
        </w:rPr>
        <w:t>- 115,</w:t>
      </w:r>
      <w:r w:rsidR="00B95A8F">
        <w:rPr>
          <w:rFonts w:ascii="Times New Roman" w:hAnsi="Times New Roman"/>
          <w:bCs/>
          <w:sz w:val="28"/>
          <w:szCs w:val="28"/>
        </w:rPr>
        <w:t>4</w:t>
      </w:r>
      <w:r w:rsidR="001F1AE9">
        <w:rPr>
          <w:rFonts w:ascii="Times New Roman" w:hAnsi="Times New Roman"/>
          <w:bCs/>
          <w:sz w:val="28"/>
          <w:szCs w:val="28"/>
        </w:rPr>
        <w:t>0</w:t>
      </w:r>
      <w:r w:rsidR="008B0DD8">
        <w:rPr>
          <w:rFonts w:ascii="Times New Roman" w:hAnsi="Times New Roman"/>
          <w:bCs/>
          <w:sz w:val="28"/>
          <w:szCs w:val="28"/>
        </w:rPr>
        <w:t xml:space="preserve"> тыс.руб.</w:t>
      </w:r>
    </w:p>
    <w:p w:rsidR="00AF3C7E" w:rsidRPr="00DA5621" w:rsidRDefault="00AF3C7E" w:rsidP="00AF3C7E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5621">
        <w:rPr>
          <w:rFonts w:ascii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</w:r>
      <w:r w:rsidR="001F1AE9">
        <w:rPr>
          <w:rFonts w:ascii="Times New Roman" w:hAnsi="Times New Roman"/>
          <w:sz w:val="28"/>
          <w:szCs w:val="28"/>
        </w:rPr>
        <w:t>-</w:t>
      </w:r>
      <w:r w:rsidR="00AA1CF0">
        <w:rPr>
          <w:rFonts w:ascii="Times New Roman" w:hAnsi="Times New Roman"/>
          <w:sz w:val="28"/>
          <w:szCs w:val="28"/>
        </w:rPr>
        <w:t xml:space="preserve"> </w:t>
      </w:r>
      <w:r w:rsidR="001F1AE9">
        <w:rPr>
          <w:rFonts w:ascii="Times New Roman" w:hAnsi="Times New Roman"/>
          <w:sz w:val="28"/>
          <w:szCs w:val="28"/>
        </w:rPr>
        <w:t xml:space="preserve">1 </w:t>
      </w:r>
      <w:r w:rsidR="005C3DAE">
        <w:rPr>
          <w:rFonts w:ascii="Times New Roman" w:hAnsi="Times New Roman"/>
          <w:sz w:val="28"/>
          <w:szCs w:val="28"/>
        </w:rPr>
        <w:t>1</w:t>
      </w:r>
      <w:r w:rsidR="001F1AE9">
        <w:rPr>
          <w:rFonts w:ascii="Times New Roman" w:hAnsi="Times New Roman"/>
          <w:sz w:val="28"/>
          <w:szCs w:val="28"/>
        </w:rPr>
        <w:t>55</w:t>
      </w:r>
      <w:r w:rsidR="008B0DD8" w:rsidRPr="00DA5621">
        <w:rPr>
          <w:rFonts w:ascii="Times New Roman" w:hAnsi="Times New Roman"/>
          <w:sz w:val="28"/>
          <w:szCs w:val="28"/>
        </w:rPr>
        <w:t>,0</w:t>
      </w:r>
      <w:r w:rsidR="005C3DAE">
        <w:rPr>
          <w:rFonts w:ascii="Times New Roman" w:hAnsi="Times New Roman"/>
          <w:sz w:val="28"/>
          <w:szCs w:val="28"/>
        </w:rPr>
        <w:t>0</w:t>
      </w:r>
      <w:r w:rsidR="008B0DD8" w:rsidRPr="00DA5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0DD8" w:rsidRPr="00DA5621">
        <w:rPr>
          <w:rFonts w:ascii="Times New Roman" w:hAnsi="Times New Roman"/>
          <w:sz w:val="28"/>
          <w:szCs w:val="28"/>
        </w:rPr>
        <w:t>тыс.руб</w:t>
      </w:r>
      <w:proofErr w:type="spellEnd"/>
      <w:r w:rsidR="008B0DD8" w:rsidRPr="00DA5621">
        <w:rPr>
          <w:rFonts w:ascii="Times New Roman" w:hAnsi="Times New Roman"/>
          <w:sz w:val="28"/>
          <w:szCs w:val="28"/>
        </w:rPr>
        <w:t>.</w:t>
      </w:r>
      <w:r w:rsidRPr="00DA5621">
        <w:rPr>
          <w:rFonts w:ascii="Times New Roman" w:hAnsi="Times New Roman"/>
          <w:sz w:val="28"/>
          <w:szCs w:val="28"/>
        </w:rPr>
        <w:t xml:space="preserve">  </w:t>
      </w:r>
    </w:p>
    <w:p w:rsidR="00AF3C7E" w:rsidRPr="005C3DAE" w:rsidRDefault="00B249BE" w:rsidP="00AF3C7E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Субсидия бюджетам сельских поселений области на осуществление</w:t>
      </w:r>
      <w:r w:rsidRPr="00B249BE">
        <w:rPr>
          <w:rFonts w:ascii="Times New Roman" w:hAnsi="Times New Roman"/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</w:r>
      <w:r w:rsidR="005C3DAE">
        <w:rPr>
          <w:rFonts w:ascii="Times New Roman" w:hAnsi="Times New Roman"/>
          <w:sz w:val="28"/>
          <w:szCs w:val="28"/>
        </w:rPr>
        <w:t>-</w:t>
      </w:r>
      <w:r w:rsidR="00AA1CF0">
        <w:rPr>
          <w:rFonts w:ascii="Times New Roman" w:hAnsi="Times New Roman"/>
          <w:sz w:val="28"/>
          <w:szCs w:val="28"/>
        </w:rPr>
        <w:t xml:space="preserve"> </w:t>
      </w:r>
      <w:r w:rsidR="005C3DAE">
        <w:rPr>
          <w:rFonts w:ascii="Times New Roman" w:hAnsi="Times New Roman"/>
          <w:sz w:val="28"/>
          <w:szCs w:val="28"/>
        </w:rPr>
        <w:t>5 163</w:t>
      </w:r>
      <w:r w:rsidR="008B0DD8" w:rsidRPr="00DA5621">
        <w:rPr>
          <w:rFonts w:ascii="Times New Roman" w:hAnsi="Times New Roman"/>
          <w:sz w:val="28"/>
          <w:szCs w:val="28"/>
        </w:rPr>
        <w:t>,</w:t>
      </w:r>
      <w:r w:rsidR="00DA5621">
        <w:rPr>
          <w:rFonts w:ascii="Times New Roman" w:hAnsi="Times New Roman"/>
          <w:sz w:val="28"/>
          <w:szCs w:val="28"/>
        </w:rPr>
        <w:t>0</w:t>
      </w:r>
      <w:r w:rsidR="008B0DD8" w:rsidRPr="00DA5621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8B0DD8" w:rsidRPr="00DA5621">
        <w:rPr>
          <w:rFonts w:ascii="Times New Roman" w:hAnsi="Times New Roman"/>
          <w:sz w:val="28"/>
          <w:szCs w:val="28"/>
        </w:rPr>
        <w:t>тыс.руб</w:t>
      </w:r>
      <w:proofErr w:type="spellEnd"/>
      <w:r w:rsidR="008B0DD8" w:rsidRPr="00DA5621">
        <w:rPr>
          <w:rFonts w:ascii="Times New Roman" w:hAnsi="Times New Roman"/>
          <w:sz w:val="28"/>
          <w:szCs w:val="28"/>
        </w:rPr>
        <w:t>.</w:t>
      </w:r>
    </w:p>
    <w:p w:rsidR="005C3DAE" w:rsidRPr="005C3DAE" w:rsidRDefault="005C3DAE" w:rsidP="00AF3C7E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C3DAE">
        <w:rPr>
          <w:rFonts w:ascii="Times New Roman" w:hAnsi="Times New Roman"/>
          <w:sz w:val="28"/>
          <w:szCs w:val="28"/>
        </w:rPr>
        <w:t>субвенции бюджетам сельских поселений на осуществление первичного воинского учета местного самоуправления поселений, муниципальных и го</w:t>
      </w:r>
      <w:r w:rsidR="00AA1CF0">
        <w:rPr>
          <w:rFonts w:ascii="Times New Roman" w:hAnsi="Times New Roman"/>
          <w:sz w:val="28"/>
          <w:szCs w:val="28"/>
        </w:rPr>
        <w:t xml:space="preserve">родских </w:t>
      </w:r>
      <w:proofErr w:type="gramStart"/>
      <w:r w:rsidR="00AA1CF0">
        <w:rPr>
          <w:rFonts w:ascii="Times New Roman" w:hAnsi="Times New Roman"/>
          <w:sz w:val="28"/>
          <w:szCs w:val="28"/>
        </w:rPr>
        <w:t>округов  в</w:t>
      </w:r>
      <w:proofErr w:type="gramEnd"/>
      <w:r w:rsidR="00AA1CF0">
        <w:rPr>
          <w:rFonts w:ascii="Times New Roman" w:hAnsi="Times New Roman"/>
          <w:sz w:val="28"/>
          <w:szCs w:val="28"/>
        </w:rPr>
        <w:t xml:space="preserve"> сумме - 157,90 </w:t>
      </w:r>
      <w:proofErr w:type="spellStart"/>
      <w:r w:rsidR="00AA1CF0">
        <w:rPr>
          <w:rFonts w:ascii="Times New Roman" w:hAnsi="Times New Roman"/>
          <w:sz w:val="28"/>
          <w:szCs w:val="28"/>
        </w:rPr>
        <w:t>тыс.руб</w:t>
      </w:r>
      <w:proofErr w:type="spellEnd"/>
      <w:r w:rsidR="00AA1CF0">
        <w:rPr>
          <w:rFonts w:ascii="Times New Roman" w:hAnsi="Times New Roman"/>
          <w:sz w:val="28"/>
          <w:szCs w:val="28"/>
        </w:rPr>
        <w:t>.</w:t>
      </w:r>
    </w:p>
    <w:p w:rsidR="00AF3C7E" w:rsidRPr="005C3DAE" w:rsidRDefault="00AF3C7E" w:rsidP="00AF3C7E">
      <w:pPr>
        <w:widowControl w:val="0"/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Default="007E6AB1" w:rsidP="009E4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Таблица 4</w:t>
      </w:r>
      <w:r w:rsidR="000F0B7C" w:rsidRPr="000F0B7C">
        <w:rPr>
          <w:rFonts w:ascii="Times New Roman" w:hAnsi="Times New Roman"/>
          <w:color w:val="000000"/>
        </w:rPr>
        <w:t xml:space="preserve">. </w:t>
      </w:r>
      <w:r w:rsidR="005400B7">
        <w:rPr>
          <w:rFonts w:ascii="Times New Roman" w:hAnsi="Times New Roman"/>
          <w:color w:val="000000"/>
        </w:rPr>
        <w:t>Безвозмездные поступления</w:t>
      </w:r>
      <w:r w:rsidR="003D4D56">
        <w:rPr>
          <w:rFonts w:ascii="Times New Roman" w:hAnsi="Times New Roman"/>
          <w:color w:val="000000"/>
        </w:rPr>
        <w:t xml:space="preserve"> 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r w:rsidR="003D4D56">
        <w:rPr>
          <w:rFonts w:ascii="Times New Roman" w:hAnsi="Times New Roman"/>
          <w:color w:val="000000"/>
        </w:rPr>
        <w:t xml:space="preserve"> </w:t>
      </w:r>
      <w:r w:rsidR="00D12EEA">
        <w:rPr>
          <w:rFonts w:ascii="Times New Roman" w:hAnsi="Times New Roman"/>
          <w:color w:val="000000"/>
        </w:rPr>
        <w:t xml:space="preserve">муниципального </w:t>
      </w:r>
      <w:r w:rsidR="00C8208D">
        <w:rPr>
          <w:rFonts w:ascii="Times New Roman" w:hAnsi="Times New Roman"/>
          <w:color w:val="000000"/>
        </w:rPr>
        <w:t>образования</w:t>
      </w:r>
    </w:p>
    <w:p w:rsidR="000F0B7C" w:rsidRPr="000F0B7C" w:rsidRDefault="000F0B7C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276"/>
        <w:gridCol w:w="1134"/>
        <w:gridCol w:w="1276"/>
        <w:gridCol w:w="1276"/>
      </w:tblGrid>
      <w:tr w:rsidR="00A22033" w:rsidRPr="005C2DBB" w:rsidTr="00A22033">
        <w:trPr>
          <w:trHeight w:val="518"/>
        </w:trPr>
        <w:tc>
          <w:tcPr>
            <w:tcW w:w="3171" w:type="dxa"/>
            <w:vAlign w:val="center"/>
          </w:tcPr>
          <w:p w:rsidR="00A22033" w:rsidRPr="005C2DBB" w:rsidRDefault="00A22033" w:rsidP="00A22033">
            <w:pPr>
              <w:pStyle w:val="6"/>
              <w:tabs>
                <w:tab w:val="clear" w:pos="0"/>
              </w:tabs>
              <w:ind w:left="0" w:firstLine="0"/>
              <w:rPr>
                <w:sz w:val="24"/>
              </w:rPr>
            </w:pPr>
            <w:r w:rsidRPr="005C2DBB">
              <w:rPr>
                <w:sz w:val="24"/>
              </w:rPr>
              <w:t>Наименование</w:t>
            </w:r>
          </w:p>
        </w:tc>
        <w:tc>
          <w:tcPr>
            <w:tcW w:w="1275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5C3DAE" w:rsidP="00A22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A22033" w:rsidRPr="00C351A1">
              <w:rPr>
                <w:rFonts w:ascii="Times New Roman" w:hAnsi="Times New Roman"/>
              </w:rPr>
              <w:t xml:space="preserve"> год</w:t>
            </w:r>
          </w:p>
          <w:p w:rsidR="00A22033" w:rsidRPr="00C351A1" w:rsidRDefault="00A22033" w:rsidP="00A22033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A22033" w:rsidRPr="00C351A1" w:rsidRDefault="00A22033" w:rsidP="00A22033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Default="005C3DAE" w:rsidP="00A22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A22033" w:rsidRPr="00C351A1">
              <w:rPr>
                <w:rFonts w:ascii="Times New Roman" w:hAnsi="Times New Roman"/>
              </w:rPr>
              <w:t xml:space="preserve"> год</w:t>
            </w:r>
          </w:p>
          <w:p w:rsidR="00ED19AF" w:rsidRPr="00C351A1" w:rsidRDefault="00545E7F" w:rsidP="00A22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ED19AF" w:rsidRPr="00ED19AF" w:rsidRDefault="005C3DAE" w:rsidP="00ED1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A22033" w:rsidRPr="00C351A1">
              <w:rPr>
                <w:rFonts w:ascii="Times New Roman" w:hAnsi="Times New Roman"/>
              </w:rPr>
              <w:t xml:space="preserve"> год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5C3DAE" w:rsidP="00A22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A22033" w:rsidRPr="00C351A1">
              <w:rPr>
                <w:rFonts w:ascii="Times New Roman" w:hAnsi="Times New Roman"/>
              </w:rPr>
              <w:t xml:space="preserve"> год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D745D3" w:rsidP="00A22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C3DAE">
              <w:rPr>
                <w:rFonts w:ascii="Times New Roman" w:hAnsi="Times New Roman"/>
              </w:rPr>
              <w:t>7</w:t>
            </w:r>
            <w:r w:rsidR="00A22033" w:rsidRPr="00C351A1">
              <w:rPr>
                <w:rFonts w:ascii="Times New Roman" w:hAnsi="Times New Roman"/>
              </w:rPr>
              <w:t xml:space="preserve"> год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B95A8F" w:rsidRPr="00AF15A3" w:rsidTr="002E3E49">
        <w:trPr>
          <w:trHeight w:val="386"/>
        </w:trPr>
        <w:tc>
          <w:tcPr>
            <w:tcW w:w="3171" w:type="dxa"/>
          </w:tcPr>
          <w:p w:rsidR="00B95A8F" w:rsidRPr="00ED19AF" w:rsidRDefault="00B95A8F" w:rsidP="00B95A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>Дотация на выравнивание бюджетной обеспеченности за счет субвенций из областного бюджета</w:t>
            </w:r>
          </w:p>
        </w:tc>
        <w:tc>
          <w:tcPr>
            <w:tcW w:w="1275" w:type="dxa"/>
          </w:tcPr>
          <w:p w:rsidR="00B95A8F" w:rsidRPr="0083211D" w:rsidRDefault="0083211D" w:rsidP="00B9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101,60</w:t>
            </w:r>
          </w:p>
        </w:tc>
        <w:tc>
          <w:tcPr>
            <w:tcW w:w="1276" w:type="dxa"/>
          </w:tcPr>
          <w:p w:rsidR="00B95A8F" w:rsidRPr="005C3DAE" w:rsidRDefault="00C97D0A" w:rsidP="00B95A8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5A8F" w:rsidRPr="00C97D0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95A8F" w:rsidRPr="00C97D0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B95A8F" w:rsidRDefault="005C3DAE" w:rsidP="00B9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115,40</w:t>
            </w:r>
          </w:p>
        </w:tc>
        <w:tc>
          <w:tcPr>
            <w:tcW w:w="1276" w:type="dxa"/>
          </w:tcPr>
          <w:p w:rsidR="00B95A8F" w:rsidRDefault="005C3DAE" w:rsidP="00B9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119,10</w:t>
            </w:r>
          </w:p>
        </w:tc>
        <w:tc>
          <w:tcPr>
            <w:tcW w:w="1276" w:type="dxa"/>
          </w:tcPr>
          <w:p w:rsidR="00B95A8F" w:rsidRDefault="005C3DAE" w:rsidP="00B9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124,30</w:t>
            </w:r>
          </w:p>
        </w:tc>
      </w:tr>
      <w:tr w:rsidR="00B95A8F" w:rsidRPr="00AF15A3" w:rsidTr="002E3E49">
        <w:trPr>
          <w:trHeight w:val="290"/>
        </w:trPr>
        <w:tc>
          <w:tcPr>
            <w:tcW w:w="3171" w:type="dxa"/>
          </w:tcPr>
          <w:p w:rsidR="00B95A8F" w:rsidRPr="009C7A0E" w:rsidRDefault="00B95A8F" w:rsidP="00B95A8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>Субвенции на осуществление полномочий по первичному воинскому учету на территории, где отсутствует военный комиссариат</w:t>
            </w:r>
          </w:p>
        </w:tc>
        <w:tc>
          <w:tcPr>
            <w:tcW w:w="1275" w:type="dxa"/>
          </w:tcPr>
          <w:p w:rsidR="00B95A8F" w:rsidRPr="0083211D" w:rsidRDefault="0083211D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115,20</w:t>
            </w:r>
          </w:p>
        </w:tc>
        <w:tc>
          <w:tcPr>
            <w:tcW w:w="1276" w:type="dxa"/>
          </w:tcPr>
          <w:p w:rsidR="00B95A8F" w:rsidRPr="005C3DAE" w:rsidRDefault="00C97D0A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139,0</w:t>
            </w:r>
            <w:r w:rsidR="00B95A8F" w:rsidRPr="00C97D0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95A8F" w:rsidRPr="009C7A0E" w:rsidRDefault="005C3DAE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157,90</w:t>
            </w:r>
          </w:p>
        </w:tc>
        <w:tc>
          <w:tcPr>
            <w:tcW w:w="1276" w:type="dxa"/>
          </w:tcPr>
          <w:p w:rsidR="00B95A8F" w:rsidRPr="009C7A0E" w:rsidRDefault="005C3DAE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173,00</w:t>
            </w:r>
          </w:p>
        </w:tc>
        <w:tc>
          <w:tcPr>
            <w:tcW w:w="1276" w:type="dxa"/>
          </w:tcPr>
          <w:p w:rsidR="00B95A8F" w:rsidRPr="009C7A0E" w:rsidRDefault="005C3DAE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179,20</w:t>
            </w:r>
          </w:p>
        </w:tc>
      </w:tr>
      <w:tr w:rsidR="00B95A8F" w:rsidRPr="00AF15A3" w:rsidTr="002E3E49">
        <w:trPr>
          <w:trHeight w:val="290"/>
        </w:trPr>
        <w:tc>
          <w:tcPr>
            <w:tcW w:w="3171" w:type="dxa"/>
          </w:tcPr>
          <w:p w:rsidR="00B95A8F" w:rsidRPr="009C7A0E" w:rsidRDefault="00B95A8F" w:rsidP="00B95A8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E154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ожарной безопасности)</w:t>
            </w:r>
            <w:r w:rsidRPr="00BE15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95A8F" w:rsidRPr="0083211D" w:rsidRDefault="0083211D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780,00</w:t>
            </w:r>
          </w:p>
        </w:tc>
        <w:tc>
          <w:tcPr>
            <w:tcW w:w="1276" w:type="dxa"/>
          </w:tcPr>
          <w:p w:rsidR="00B95A8F" w:rsidRPr="005C3DAE" w:rsidRDefault="00C97D0A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 w:rsidR="00B95A8F" w:rsidRPr="00C97D0A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B95A8F" w:rsidRPr="009C7A0E" w:rsidRDefault="005C3DAE" w:rsidP="005C3D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1155</w:t>
            </w:r>
            <w:r w:rsidR="00B95A8F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B95A8F" w:rsidRPr="009C7A0E" w:rsidRDefault="00B95A8F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5A8F" w:rsidRPr="009C7A0E" w:rsidRDefault="00B95A8F" w:rsidP="00B95A8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246F8E" w:rsidRPr="00AF15A3" w:rsidTr="002E3E49">
        <w:trPr>
          <w:trHeight w:val="290"/>
        </w:trPr>
        <w:tc>
          <w:tcPr>
            <w:tcW w:w="3171" w:type="dxa"/>
          </w:tcPr>
          <w:p w:rsidR="00246F8E" w:rsidRPr="00DA5621" w:rsidRDefault="00D745D3" w:rsidP="00BE1541">
            <w:pPr>
              <w:widowControl w:val="0"/>
              <w:tabs>
                <w:tab w:val="left" w:pos="567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субвенция, передаваемая</w:t>
            </w:r>
            <w:r w:rsidR="00246F8E" w:rsidRPr="00246F8E">
              <w:rPr>
                <w:rFonts w:ascii="Times New Roman" w:hAnsi="Times New Roman"/>
                <w:sz w:val="28"/>
                <w:szCs w:val="28"/>
              </w:rPr>
              <w:t xml:space="preserve"> бюджетам сельских поселений на обеспечение дорожной деятельности в отношении </w:t>
            </w:r>
            <w:r w:rsidR="00246F8E" w:rsidRPr="00246F8E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5" w:type="dxa"/>
          </w:tcPr>
          <w:p w:rsidR="00246F8E" w:rsidRPr="005C3DAE" w:rsidRDefault="0083211D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5469</w:t>
            </w:r>
            <w:r w:rsidR="00381BE3" w:rsidRPr="0083211D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246F8E" w:rsidRPr="005C3DAE" w:rsidRDefault="00C97D0A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  <w:r w:rsidR="00B95A8F" w:rsidRPr="00C97D0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B95A8F" w:rsidRPr="00C97D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246F8E" w:rsidRPr="009C7A0E" w:rsidRDefault="005C3DAE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5163</w:t>
            </w:r>
            <w:r w:rsidR="0074536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246F8E" w:rsidRPr="009C7A0E" w:rsidRDefault="00545E7F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46F8E" w:rsidRPr="009C7A0E" w:rsidRDefault="00246F8E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B95A8F" w:rsidRPr="00AF15A3" w:rsidTr="002E3E49">
        <w:trPr>
          <w:trHeight w:val="290"/>
        </w:trPr>
        <w:tc>
          <w:tcPr>
            <w:tcW w:w="3171" w:type="dxa"/>
          </w:tcPr>
          <w:p w:rsidR="00B95A8F" w:rsidRDefault="00381BE3" w:rsidP="00BE1541">
            <w:pPr>
              <w:widowControl w:val="0"/>
              <w:tabs>
                <w:tab w:val="left" w:pos="567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BE3">
              <w:rPr>
                <w:rFonts w:ascii="Times New Roman" w:hAnsi="Times New Roman"/>
                <w:sz w:val="28"/>
                <w:szCs w:val="28"/>
              </w:rPr>
              <w:lastRenderedPageBreak/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инициативах.</w:t>
            </w:r>
          </w:p>
        </w:tc>
        <w:tc>
          <w:tcPr>
            <w:tcW w:w="1275" w:type="dxa"/>
          </w:tcPr>
          <w:p w:rsidR="00B95A8F" w:rsidRDefault="00AA1CF0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701,00</w:t>
            </w:r>
          </w:p>
        </w:tc>
        <w:tc>
          <w:tcPr>
            <w:tcW w:w="1276" w:type="dxa"/>
          </w:tcPr>
          <w:p w:rsidR="00B95A8F" w:rsidRDefault="00AA1CF0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1470,05</w:t>
            </w:r>
          </w:p>
        </w:tc>
        <w:tc>
          <w:tcPr>
            <w:tcW w:w="1134" w:type="dxa"/>
          </w:tcPr>
          <w:p w:rsidR="00B95A8F" w:rsidRDefault="00381BE3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5A8F" w:rsidRDefault="00381BE3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5A8F" w:rsidRDefault="00381BE3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E534D" w:rsidRPr="00AF15A3" w:rsidTr="002E3E49">
        <w:trPr>
          <w:trHeight w:val="290"/>
        </w:trPr>
        <w:tc>
          <w:tcPr>
            <w:tcW w:w="3171" w:type="dxa"/>
          </w:tcPr>
          <w:p w:rsidR="00FE534D" w:rsidRPr="00381BE3" w:rsidRDefault="0083211D" w:rsidP="00BE1541">
            <w:pPr>
              <w:widowControl w:val="0"/>
              <w:tabs>
                <w:tab w:val="left" w:pos="567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</w:t>
            </w:r>
          </w:p>
        </w:tc>
        <w:tc>
          <w:tcPr>
            <w:tcW w:w="1275" w:type="dxa"/>
          </w:tcPr>
          <w:p w:rsidR="00FE534D" w:rsidRDefault="0083211D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565,00</w:t>
            </w:r>
          </w:p>
        </w:tc>
        <w:tc>
          <w:tcPr>
            <w:tcW w:w="1276" w:type="dxa"/>
          </w:tcPr>
          <w:p w:rsidR="00FE534D" w:rsidRDefault="00AA1CF0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E534D" w:rsidRDefault="00AA1CF0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E534D" w:rsidRDefault="00AA1CF0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E534D" w:rsidRDefault="00AA1CF0" w:rsidP="002517E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83211D" w:rsidRPr="00AF15A3" w:rsidTr="002E3E49">
        <w:trPr>
          <w:trHeight w:val="290"/>
        </w:trPr>
        <w:tc>
          <w:tcPr>
            <w:tcW w:w="3171" w:type="dxa"/>
          </w:tcPr>
          <w:p w:rsidR="0083211D" w:rsidRPr="00381BE3" w:rsidRDefault="0083211D" w:rsidP="0083211D">
            <w:pPr>
              <w:widowControl w:val="0"/>
              <w:tabs>
                <w:tab w:val="left" w:pos="567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83211D" w:rsidRDefault="00AA1CF0" w:rsidP="008321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7731,80</w:t>
            </w:r>
          </w:p>
        </w:tc>
        <w:tc>
          <w:tcPr>
            <w:tcW w:w="1276" w:type="dxa"/>
          </w:tcPr>
          <w:p w:rsidR="0083211D" w:rsidRDefault="00AA1CF0" w:rsidP="008321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8004,89</w:t>
            </w:r>
          </w:p>
        </w:tc>
        <w:tc>
          <w:tcPr>
            <w:tcW w:w="1134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6591,30</w:t>
            </w:r>
          </w:p>
        </w:tc>
        <w:tc>
          <w:tcPr>
            <w:tcW w:w="1276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292,10</w:t>
            </w:r>
          </w:p>
        </w:tc>
        <w:tc>
          <w:tcPr>
            <w:tcW w:w="1276" w:type="dxa"/>
          </w:tcPr>
          <w:p w:rsidR="0083211D" w:rsidRDefault="0083211D" w:rsidP="008321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303,50</w:t>
            </w:r>
          </w:p>
        </w:tc>
      </w:tr>
    </w:tbl>
    <w:p w:rsidR="00CF7D64" w:rsidRDefault="00CF7D64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00446D" w:rsidRDefault="0000446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348A6" w:rsidRDefault="00296495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РАСХОДЫ</w:t>
      </w:r>
      <w:r w:rsidR="003D4D56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3348A6" w:rsidRPr="00CE4015">
        <w:rPr>
          <w:rFonts w:ascii="Times New Roman" w:hAnsi="Times New Roman"/>
          <w:b/>
          <w:sz w:val="28"/>
          <w:szCs w:val="28"/>
        </w:rPr>
        <w:t xml:space="preserve">БЮДЖЕТА </w:t>
      </w:r>
      <w:r w:rsidR="003D4D56">
        <w:rPr>
          <w:rFonts w:ascii="Times New Roman" w:hAnsi="Times New Roman"/>
          <w:b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sz w:val="28"/>
          <w:szCs w:val="28"/>
        </w:rPr>
        <w:t xml:space="preserve">РСКОГО </w:t>
      </w:r>
      <w:r w:rsidR="00C8208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0446D" w:rsidRPr="00CE4015" w:rsidRDefault="0000446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CF7D64" w:rsidRPr="006D60A5" w:rsidRDefault="003348A6" w:rsidP="003348A6">
      <w:pPr>
        <w:jc w:val="both"/>
        <w:rPr>
          <w:rFonts w:ascii="Times New Roman" w:hAnsi="Times New Roman"/>
        </w:rPr>
      </w:pPr>
      <w:r w:rsidRPr="006D60A5">
        <w:rPr>
          <w:rFonts w:ascii="Times New Roman" w:hAnsi="Times New Roman"/>
        </w:rPr>
        <w:t>Таблица</w:t>
      </w:r>
      <w:r w:rsidR="007E6AB1">
        <w:rPr>
          <w:rFonts w:ascii="Times New Roman" w:hAnsi="Times New Roman"/>
        </w:rPr>
        <w:t xml:space="preserve"> 5</w:t>
      </w:r>
      <w:r w:rsidR="00431EBC">
        <w:rPr>
          <w:rFonts w:ascii="Times New Roman" w:hAnsi="Times New Roman"/>
        </w:rPr>
        <w:t>. Расходы</w:t>
      </w:r>
      <w:r w:rsidR="003D4D56">
        <w:rPr>
          <w:rFonts w:ascii="Times New Roman" w:hAnsi="Times New Roman"/>
        </w:rPr>
        <w:t xml:space="preserve"> </w:t>
      </w:r>
      <w:r w:rsidR="0000446D" w:rsidRPr="0000446D">
        <w:rPr>
          <w:rFonts w:ascii="Times New Roman" w:hAnsi="Times New Roman"/>
        </w:rPr>
        <w:t>местного</w:t>
      </w:r>
      <w:r w:rsidR="00431EBC">
        <w:rPr>
          <w:rFonts w:ascii="Times New Roman" w:hAnsi="Times New Roman"/>
        </w:rPr>
        <w:t xml:space="preserve"> бюджета </w:t>
      </w:r>
      <w:r w:rsidR="003D4D56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r w:rsidRPr="006D60A5">
        <w:rPr>
          <w:rFonts w:ascii="Times New Roman" w:hAnsi="Times New Roman"/>
        </w:rPr>
        <w:t xml:space="preserve"> муниципального </w:t>
      </w:r>
      <w:r w:rsidR="00C8208D">
        <w:rPr>
          <w:rFonts w:ascii="Times New Roman" w:hAnsi="Times New Roman"/>
        </w:rPr>
        <w:t>образования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275"/>
        <w:gridCol w:w="1275"/>
        <w:gridCol w:w="1275"/>
        <w:gridCol w:w="1275"/>
      </w:tblGrid>
      <w:tr w:rsidR="006F72C0" w:rsidRPr="000F5503" w:rsidTr="004D76D5">
        <w:trPr>
          <w:trHeight w:val="1196"/>
        </w:trPr>
        <w:tc>
          <w:tcPr>
            <w:tcW w:w="3369" w:type="dxa"/>
            <w:shd w:val="clear" w:color="auto" w:fill="auto"/>
          </w:tcPr>
          <w:p w:rsidR="006F72C0" w:rsidRPr="009C7A0E" w:rsidRDefault="006F72C0" w:rsidP="006F72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5C3DAE" w:rsidP="006F7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6F72C0" w:rsidRPr="00C351A1">
              <w:rPr>
                <w:rFonts w:ascii="Times New Roman" w:hAnsi="Times New Roman"/>
              </w:rPr>
              <w:t xml:space="preserve"> год</w:t>
            </w:r>
          </w:p>
          <w:p w:rsidR="006F72C0" w:rsidRPr="00C351A1" w:rsidRDefault="006F72C0" w:rsidP="006F72C0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6F72C0" w:rsidRPr="00C351A1" w:rsidRDefault="006F72C0" w:rsidP="006F72C0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5C3DAE" w:rsidP="006F7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6F72C0" w:rsidRPr="00C351A1">
              <w:rPr>
                <w:rFonts w:ascii="Times New Roman" w:hAnsi="Times New Roman"/>
              </w:rPr>
              <w:t xml:space="preserve"> год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оценка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5C3DAE" w:rsidP="006F7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6F72C0" w:rsidRPr="00C351A1">
              <w:rPr>
                <w:rFonts w:ascii="Times New Roman" w:hAnsi="Times New Roman"/>
              </w:rPr>
              <w:t xml:space="preserve"> год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5C3DAE" w:rsidP="006F7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6F72C0" w:rsidRPr="00C351A1">
              <w:rPr>
                <w:rFonts w:ascii="Times New Roman" w:hAnsi="Times New Roman"/>
              </w:rPr>
              <w:t xml:space="preserve"> год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5C3DAE" w:rsidP="006F72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6F72C0" w:rsidRPr="00C351A1">
              <w:rPr>
                <w:rFonts w:ascii="Times New Roman" w:hAnsi="Times New Roman"/>
              </w:rPr>
              <w:t xml:space="preserve"> год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545E7F" w:rsidRPr="00FE7750" w:rsidTr="002939EA">
        <w:tc>
          <w:tcPr>
            <w:tcW w:w="3369" w:type="dxa"/>
            <w:shd w:val="clear" w:color="auto" w:fill="auto"/>
          </w:tcPr>
          <w:p w:rsidR="00545E7F" w:rsidRPr="009C7A0E" w:rsidRDefault="00545E7F" w:rsidP="00545E7F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545E7F" w:rsidRPr="00AA1CF0" w:rsidRDefault="00AA1CF0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5235,48</w:t>
            </w:r>
          </w:p>
        </w:tc>
        <w:tc>
          <w:tcPr>
            <w:tcW w:w="1275" w:type="dxa"/>
          </w:tcPr>
          <w:p w:rsidR="00545E7F" w:rsidRPr="00C97D0A" w:rsidRDefault="00C97D0A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D0A">
              <w:rPr>
                <w:rFonts w:ascii="Times New Roman" w:hAnsi="Times New Roman"/>
                <w:sz w:val="28"/>
                <w:szCs w:val="28"/>
              </w:rPr>
              <w:t>5624</w:t>
            </w:r>
            <w:r w:rsidR="00D3709B" w:rsidRPr="00C97D0A">
              <w:rPr>
                <w:rFonts w:ascii="Times New Roman" w:hAnsi="Times New Roman"/>
                <w:sz w:val="28"/>
                <w:szCs w:val="28"/>
              </w:rPr>
              <w:t>,</w:t>
            </w:r>
            <w:r w:rsidRPr="00C97D0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545E7F" w:rsidRDefault="009A0F4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4 865</w:t>
            </w:r>
            <w:r w:rsidR="005C3DAE">
              <w:rPr>
                <w:rFonts w:ascii="Times New Roman" w:hAnsi="Times New Roman"/>
                <w:sz w:val="28"/>
                <w:szCs w:val="28"/>
              </w:rPr>
              <w:t>,50</w:t>
            </w:r>
          </w:p>
        </w:tc>
        <w:tc>
          <w:tcPr>
            <w:tcW w:w="1275" w:type="dxa"/>
          </w:tcPr>
          <w:p w:rsidR="00545E7F" w:rsidRDefault="005C3DAE" w:rsidP="00545E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4 130,30</w:t>
            </w:r>
          </w:p>
        </w:tc>
        <w:tc>
          <w:tcPr>
            <w:tcW w:w="1275" w:type="dxa"/>
          </w:tcPr>
          <w:p w:rsidR="00545E7F" w:rsidRDefault="005C3DAE" w:rsidP="00545E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4 076,60</w:t>
            </w:r>
          </w:p>
        </w:tc>
      </w:tr>
      <w:tr w:rsidR="00545E7F" w:rsidRPr="00FE7750" w:rsidTr="002939EA">
        <w:tc>
          <w:tcPr>
            <w:tcW w:w="3369" w:type="dxa"/>
            <w:shd w:val="clear" w:color="auto" w:fill="auto"/>
          </w:tcPr>
          <w:p w:rsidR="00545E7F" w:rsidRPr="009C7A0E" w:rsidRDefault="00545E7F" w:rsidP="00545E7F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5" w:type="dxa"/>
          </w:tcPr>
          <w:p w:rsidR="00545E7F" w:rsidRPr="00AA1CF0" w:rsidRDefault="00AA1CF0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115,20</w:t>
            </w:r>
          </w:p>
        </w:tc>
        <w:tc>
          <w:tcPr>
            <w:tcW w:w="1275" w:type="dxa"/>
          </w:tcPr>
          <w:p w:rsidR="00545E7F" w:rsidRPr="00C97D0A" w:rsidRDefault="00C97D0A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D0A">
              <w:rPr>
                <w:rFonts w:ascii="Times New Roman" w:hAnsi="Times New Roman"/>
                <w:sz w:val="28"/>
                <w:szCs w:val="28"/>
              </w:rPr>
              <w:t>139,0</w:t>
            </w:r>
            <w:r w:rsidR="001C373E" w:rsidRPr="00C97D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157,90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173,00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179,20</w:t>
            </w:r>
          </w:p>
        </w:tc>
      </w:tr>
      <w:tr w:rsidR="00545E7F" w:rsidRPr="00FE7750" w:rsidTr="002939EA">
        <w:tc>
          <w:tcPr>
            <w:tcW w:w="3369" w:type="dxa"/>
            <w:shd w:val="clear" w:color="auto" w:fill="auto"/>
          </w:tcPr>
          <w:p w:rsidR="00545E7F" w:rsidRPr="009C7A0E" w:rsidRDefault="00545E7F" w:rsidP="00545E7F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545E7F" w:rsidRPr="00AA1CF0" w:rsidRDefault="00AA1CF0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946,57</w:t>
            </w:r>
          </w:p>
        </w:tc>
        <w:tc>
          <w:tcPr>
            <w:tcW w:w="1275" w:type="dxa"/>
          </w:tcPr>
          <w:p w:rsidR="0021234C" w:rsidRPr="00C97D0A" w:rsidRDefault="00C97D0A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1 140,89</w:t>
            </w:r>
          </w:p>
        </w:tc>
        <w:tc>
          <w:tcPr>
            <w:tcW w:w="1275" w:type="dxa"/>
          </w:tcPr>
          <w:p w:rsidR="0074536A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1 325,00</w:t>
            </w:r>
          </w:p>
        </w:tc>
        <w:tc>
          <w:tcPr>
            <w:tcW w:w="1275" w:type="dxa"/>
          </w:tcPr>
          <w:p w:rsidR="0074536A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176,80</w:t>
            </w:r>
          </w:p>
        </w:tc>
        <w:tc>
          <w:tcPr>
            <w:tcW w:w="1275" w:type="dxa"/>
          </w:tcPr>
          <w:p w:rsidR="0074536A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183,90</w:t>
            </w:r>
          </w:p>
        </w:tc>
      </w:tr>
      <w:tr w:rsidR="00545E7F" w:rsidRPr="00FE7750" w:rsidTr="002939EA">
        <w:tc>
          <w:tcPr>
            <w:tcW w:w="3369" w:type="dxa"/>
            <w:shd w:val="clear" w:color="auto" w:fill="auto"/>
          </w:tcPr>
          <w:p w:rsidR="00545E7F" w:rsidRPr="009C7A0E" w:rsidRDefault="00545E7F" w:rsidP="00545E7F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545E7F" w:rsidRPr="00AA1CF0" w:rsidRDefault="00AA1CF0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8530,30</w:t>
            </w:r>
          </w:p>
        </w:tc>
        <w:tc>
          <w:tcPr>
            <w:tcW w:w="1275" w:type="dxa"/>
          </w:tcPr>
          <w:p w:rsidR="00545E7F" w:rsidRPr="00C97D0A" w:rsidRDefault="00C97D0A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8 670,87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7 700,10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2 669,10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2 790,80</w:t>
            </w:r>
          </w:p>
        </w:tc>
      </w:tr>
      <w:tr w:rsidR="00545E7F" w:rsidRPr="00FE7750" w:rsidTr="002939EA">
        <w:trPr>
          <w:trHeight w:val="701"/>
        </w:trPr>
        <w:tc>
          <w:tcPr>
            <w:tcW w:w="3369" w:type="dxa"/>
            <w:shd w:val="clear" w:color="auto" w:fill="auto"/>
          </w:tcPr>
          <w:p w:rsidR="00545E7F" w:rsidRPr="009C7A0E" w:rsidRDefault="00545E7F" w:rsidP="00545E7F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545E7F" w:rsidRPr="00AA1CF0" w:rsidRDefault="00AA1CF0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1154,60</w:t>
            </w:r>
          </w:p>
        </w:tc>
        <w:tc>
          <w:tcPr>
            <w:tcW w:w="1275" w:type="dxa"/>
          </w:tcPr>
          <w:p w:rsidR="00545E7F" w:rsidRPr="00C97D0A" w:rsidRDefault="00C97D0A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2 226,76</w:t>
            </w:r>
          </w:p>
        </w:tc>
        <w:tc>
          <w:tcPr>
            <w:tcW w:w="1275" w:type="dxa"/>
          </w:tcPr>
          <w:p w:rsidR="00545E7F" w:rsidRDefault="009A0F4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1 062</w:t>
            </w:r>
            <w:r w:rsidR="005C3DAE">
              <w:rPr>
                <w:rFonts w:ascii="Times New Roman" w:hAnsi="Times New Roman"/>
                <w:sz w:val="28"/>
                <w:szCs w:val="28"/>
              </w:rPr>
              <w:t>,80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231,30</w:t>
            </w:r>
          </w:p>
        </w:tc>
      </w:tr>
      <w:tr w:rsidR="00545E7F" w:rsidRPr="00FE7750" w:rsidTr="002939EA">
        <w:trPr>
          <w:trHeight w:val="270"/>
        </w:trPr>
        <w:tc>
          <w:tcPr>
            <w:tcW w:w="3369" w:type="dxa"/>
            <w:shd w:val="clear" w:color="auto" w:fill="auto"/>
          </w:tcPr>
          <w:p w:rsidR="00545E7F" w:rsidRPr="009C7A0E" w:rsidRDefault="00545E7F" w:rsidP="00545E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545E7F" w:rsidRPr="00AA1CF0" w:rsidRDefault="00AA1CF0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18,00</w:t>
            </w:r>
          </w:p>
        </w:tc>
        <w:tc>
          <w:tcPr>
            <w:tcW w:w="1275" w:type="dxa"/>
          </w:tcPr>
          <w:p w:rsidR="00545E7F" w:rsidRPr="00C97D0A" w:rsidRDefault="00C97D0A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32,40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33,70</w:t>
            </w:r>
          </w:p>
        </w:tc>
      </w:tr>
      <w:tr w:rsidR="00545E7F" w:rsidRPr="000F5503" w:rsidTr="002939EA">
        <w:tc>
          <w:tcPr>
            <w:tcW w:w="3369" w:type="dxa"/>
            <w:shd w:val="clear" w:color="auto" w:fill="auto"/>
          </w:tcPr>
          <w:p w:rsidR="00545E7F" w:rsidRPr="009C7A0E" w:rsidRDefault="00545E7F" w:rsidP="00545E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/>
                <w:sz w:val="28"/>
                <w:szCs w:val="28"/>
              </w:rPr>
              <w:t>Всего расходов бюджета</w:t>
            </w:r>
          </w:p>
        </w:tc>
        <w:tc>
          <w:tcPr>
            <w:tcW w:w="1275" w:type="dxa"/>
          </w:tcPr>
          <w:p w:rsidR="00545E7F" w:rsidRPr="00AA1CF0" w:rsidRDefault="00AA1CF0" w:rsidP="00545E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16000,15</w:t>
            </w:r>
          </w:p>
        </w:tc>
        <w:tc>
          <w:tcPr>
            <w:tcW w:w="1275" w:type="dxa"/>
          </w:tcPr>
          <w:p w:rsidR="00545E7F" w:rsidRPr="00C97D0A" w:rsidRDefault="00C97D0A" w:rsidP="00545E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17832,43</w:t>
            </w:r>
          </w:p>
        </w:tc>
        <w:tc>
          <w:tcPr>
            <w:tcW w:w="1275" w:type="dxa"/>
          </w:tcPr>
          <w:p w:rsidR="0074536A" w:rsidRDefault="005C3DAE" w:rsidP="007453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15142,50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7 218,60</w:t>
            </w:r>
          </w:p>
        </w:tc>
        <w:tc>
          <w:tcPr>
            <w:tcW w:w="1275" w:type="dxa"/>
          </w:tcPr>
          <w:p w:rsidR="00545E7F" w:rsidRDefault="005C3DAE" w:rsidP="00545E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7 495,50</w:t>
            </w:r>
          </w:p>
        </w:tc>
      </w:tr>
    </w:tbl>
    <w:p w:rsidR="00722493" w:rsidRDefault="00722493" w:rsidP="003348A6">
      <w:pPr>
        <w:rPr>
          <w:rFonts w:ascii="Times New Roman" w:hAnsi="Times New Roman"/>
          <w:sz w:val="28"/>
          <w:szCs w:val="28"/>
        </w:rPr>
      </w:pPr>
    </w:p>
    <w:p w:rsidR="00B86782" w:rsidRDefault="00B86782" w:rsidP="003348A6">
      <w:pPr>
        <w:rPr>
          <w:rFonts w:ascii="Times New Roman" w:hAnsi="Times New Roman"/>
          <w:sz w:val="28"/>
          <w:szCs w:val="28"/>
        </w:rPr>
      </w:pPr>
    </w:p>
    <w:p w:rsidR="00B86782" w:rsidRDefault="00B86782" w:rsidP="003348A6">
      <w:pPr>
        <w:rPr>
          <w:rFonts w:ascii="Times New Roman" w:hAnsi="Times New Roman"/>
          <w:sz w:val="28"/>
          <w:szCs w:val="28"/>
        </w:rPr>
      </w:pPr>
    </w:p>
    <w:p w:rsidR="00B86782" w:rsidRDefault="00B86782" w:rsidP="003348A6">
      <w:pPr>
        <w:rPr>
          <w:rFonts w:ascii="Times New Roman" w:hAnsi="Times New Roman"/>
          <w:sz w:val="28"/>
          <w:szCs w:val="28"/>
        </w:rPr>
      </w:pPr>
    </w:p>
    <w:p w:rsidR="00B86782" w:rsidRDefault="00B86782" w:rsidP="003348A6">
      <w:pPr>
        <w:rPr>
          <w:rFonts w:ascii="Times New Roman" w:hAnsi="Times New Roman"/>
          <w:sz w:val="28"/>
          <w:szCs w:val="28"/>
        </w:rPr>
      </w:pPr>
    </w:p>
    <w:p w:rsidR="00B86782" w:rsidRDefault="00B86782" w:rsidP="003348A6">
      <w:pPr>
        <w:rPr>
          <w:rFonts w:ascii="Times New Roman" w:hAnsi="Times New Roman"/>
          <w:sz w:val="28"/>
          <w:szCs w:val="28"/>
        </w:rPr>
      </w:pPr>
    </w:p>
    <w:p w:rsidR="000A22DA" w:rsidRPr="000A22DA" w:rsidRDefault="000D46B0" w:rsidP="00D30AC3">
      <w:pPr>
        <w:jc w:val="center"/>
        <w:rPr>
          <w:rFonts w:ascii="Times New Roman" w:hAnsi="Times New Roman"/>
          <w:sz w:val="28"/>
          <w:szCs w:val="28"/>
        </w:rPr>
      </w:pPr>
      <w:r w:rsidRPr="000D46B0">
        <w:rPr>
          <w:rFonts w:ascii="Times New Roman" w:hAnsi="Times New Roman"/>
        </w:rPr>
        <w:lastRenderedPageBreak/>
        <w:t xml:space="preserve">Рисунок </w:t>
      </w:r>
      <w:r w:rsidR="00357F73">
        <w:rPr>
          <w:rFonts w:ascii="Times New Roman" w:hAnsi="Times New Roman"/>
        </w:rPr>
        <w:t>2</w:t>
      </w:r>
      <w:r w:rsidRPr="000D46B0">
        <w:rPr>
          <w:rFonts w:ascii="Times New Roman" w:hAnsi="Times New Roman"/>
        </w:rPr>
        <w:t xml:space="preserve">. Расходы </w:t>
      </w:r>
      <w:r w:rsidR="0000446D">
        <w:rPr>
          <w:rFonts w:ascii="Times New Roman" w:hAnsi="Times New Roman"/>
        </w:rPr>
        <w:t xml:space="preserve">местного </w:t>
      </w:r>
      <w:r w:rsidRPr="000D46B0">
        <w:rPr>
          <w:rFonts w:ascii="Times New Roman" w:hAnsi="Times New Roman"/>
        </w:rPr>
        <w:t xml:space="preserve">бюджета </w:t>
      </w:r>
      <w:r w:rsidR="003D4D56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r w:rsidR="003D4D56">
        <w:rPr>
          <w:rFonts w:ascii="Times New Roman" w:hAnsi="Times New Roman"/>
          <w:color w:val="000000"/>
        </w:rPr>
        <w:t xml:space="preserve"> </w:t>
      </w:r>
      <w:r w:rsidRPr="000D46B0">
        <w:rPr>
          <w:rFonts w:ascii="Times New Roman" w:hAnsi="Times New Roman"/>
        </w:rPr>
        <w:t xml:space="preserve">муниципального </w:t>
      </w:r>
      <w:r w:rsidR="00615384">
        <w:rPr>
          <w:rFonts w:ascii="Times New Roman" w:hAnsi="Times New Roman"/>
        </w:rPr>
        <w:t>образования</w:t>
      </w:r>
      <w:r w:rsidR="00C97D0A">
        <w:rPr>
          <w:rFonts w:ascii="Times New Roman" w:hAnsi="Times New Roman"/>
        </w:rPr>
        <w:t xml:space="preserve"> на 2025</w:t>
      </w:r>
      <w:r w:rsidRPr="000D46B0">
        <w:rPr>
          <w:rFonts w:ascii="Times New Roman" w:hAnsi="Times New Roman"/>
        </w:rPr>
        <w:t xml:space="preserve"> год</w:t>
      </w:r>
      <w:bookmarkStart w:id="0" w:name="_GoBack"/>
      <w:r w:rsidR="00505DB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360" cy="3819525"/>
            <wp:effectExtent l="19050" t="0" r="1524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0A22DA" w:rsidRPr="000A22DA" w:rsidSect="00B571EA">
      <w:footerReference w:type="even" r:id="rId10"/>
      <w:footerReference w:type="default" r:id="rId11"/>
      <w:pgSz w:w="11900" w:h="16840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33" w:rsidRDefault="000C5933" w:rsidP="00025ACA">
      <w:r>
        <w:separator/>
      </w:r>
    </w:p>
  </w:endnote>
  <w:endnote w:type="continuationSeparator" w:id="0">
    <w:p w:rsidR="000C5933" w:rsidRDefault="000C5933" w:rsidP="000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3A" w:rsidRDefault="008A1891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7C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C3A" w:rsidRDefault="009B7C3A" w:rsidP="00025AC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3A" w:rsidRDefault="009B7C3A" w:rsidP="0002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33" w:rsidRDefault="000C5933" w:rsidP="00025ACA">
      <w:r>
        <w:separator/>
      </w:r>
    </w:p>
  </w:footnote>
  <w:footnote w:type="continuationSeparator" w:id="0">
    <w:p w:rsidR="000C5933" w:rsidRDefault="000C5933" w:rsidP="000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5961"/>
    <w:multiLevelType w:val="hybridMultilevel"/>
    <w:tmpl w:val="2834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1DD311D"/>
    <w:multiLevelType w:val="hybridMultilevel"/>
    <w:tmpl w:val="0FEC3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B9A"/>
    <w:rsid w:val="000020F3"/>
    <w:rsid w:val="0000441B"/>
    <w:rsid w:val="0000446D"/>
    <w:rsid w:val="00007771"/>
    <w:rsid w:val="00012456"/>
    <w:rsid w:val="00014369"/>
    <w:rsid w:val="00014FE1"/>
    <w:rsid w:val="00016A6E"/>
    <w:rsid w:val="00016EC6"/>
    <w:rsid w:val="00023788"/>
    <w:rsid w:val="00025ACA"/>
    <w:rsid w:val="000405F0"/>
    <w:rsid w:val="00070582"/>
    <w:rsid w:val="00070D92"/>
    <w:rsid w:val="00072C8C"/>
    <w:rsid w:val="0007730C"/>
    <w:rsid w:val="00090D72"/>
    <w:rsid w:val="00092262"/>
    <w:rsid w:val="000A22DA"/>
    <w:rsid w:val="000A3B07"/>
    <w:rsid w:val="000A6F92"/>
    <w:rsid w:val="000C1804"/>
    <w:rsid w:val="000C1C60"/>
    <w:rsid w:val="000C5933"/>
    <w:rsid w:val="000D1316"/>
    <w:rsid w:val="000D46B0"/>
    <w:rsid w:val="000E3CCC"/>
    <w:rsid w:val="000F0B7C"/>
    <w:rsid w:val="000F5503"/>
    <w:rsid w:val="00116FF0"/>
    <w:rsid w:val="001229F0"/>
    <w:rsid w:val="00130A58"/>
    <w:rsid w:val="0013645B"/>
    <w:rsid w:val="00155EBC"/>
    <w:rsid w:val="00156BDD"/>
    <w:rsid w:val="001612FA"/>
    <w:rsid w:val="00166D71"/>
    <w:rsid w:val="00167221"/>
    <w:rsid w:val="00173B7C"/>
    <w:rsid w:val="001827E8"/>
    <w:rsid w:val="00195364"/>
    <w:rsid w:val="001A2D55"/>
    <w:rsid w:val="001A4C76"/>
    <w:rsid w:val="001A5B90"/>
    <w:rsid w:val="001B2341"/>
    <w:rsid w:val="001B5CA2"/>
    <w:rsid w:val="001B65A8"/>
    <w:rsid w:val="001C373E"/>
    <w:rsid w:val="001D055D"/>
    <w:rsid w:val="001D1AB5"/>
    <w:rsid w:val="001E6E10"/>
    <w:rsid w:val="001E7159"/>
    <w:rsid w:val="001F19B6"/>
    <w:rsid w:val="001F1AE9"/>
    <w:rsid w:val="001F496A"/>
    <w:rsid w:val="002016C2"/>
    <w:rsid w:val="00203948"/>
    <w:rsid w:val="002110D1"/>
    <w:rsid w:val="0021234C"/>
    <w:rsid w:val="002137E5"/>
    <w:rsid w:val="00213A5B"/>
    <w:rsid w:val="002143BC"/>
    <w:rsid w:val="002166CD"/>
    <w:rsid w:val="00235F8C"/>
    <w:rsid w:val="00246F8E"/>
    <w:rsid w:val="002517E2"/>
    <w:rsid w:val="00271FB6"/>
    <w:rsid w:val="0028286C"/>
    <w:rsid w:val="0028289B"/>
    <w:rsid w:val="00290324"/>
    <w:rsid w:val="00295D0D"/>
    <w:rsid w:val="00296495"/>
    <w:rsid w:val="002D5000"/>
    <w:rsid w:val="002E0F57"/>
    <w:rsid w:val="002E244C"/>
    <w:rsid w:val="002F3110"/>
    <w:rsid w:val="002F50C5"/>
    <w:rsid w:val="002F5D6C"/>
    <w:rsid w:val="00301737"/>
    <w:rsid w:val="00307FC5"/>
    <w:rsid w:val="0031630D"/>
    <w:rsid w:val="003209AD"/>
    <w:rsid w:val="00326AE6"/>
    <w:rsid w:val="00330645"/>
    <w:rsid w:val="00330984"/>
    <w:rsid w:val="003348A6"/>
    <w:rsid w:val="003360FD"/>
    <w:rsid w:val="00336EA2"/>
    <w:rsid w:val="00337EAE"/>
    <w:rsid w:val="0034581E"/>
    <w:rsid w:val="00356330"/>
    <w:rsid w:val="00357F73"/>
    <w:rsid w:val="00365174"/>
    <w:rsid w:val="00366600"/>
    <w:rsid w:val="00381BE3"/>
    <w:rsid w:val="00384134"/>
    <w:rsid w:val="0038469C"/>
    <w:rsid w:val="003900E2"/>
    <w:rsid w:val="00390AA0"/>
    <w:rsid w:val="003A61D1"/>
    <w:rsid w:val="003B4152"/>
    <w:rsid w:val="003B7100"/>
    <w:rsid w:val="003B7761"/>
    <w:rsid w:val="003C02F0"/>
    <w:rsid w:val="003D4A36"/>
    <w:rsid w:val="003D4D56"/>
    <w:rsid w:val="003F29C0"/>
    <w:rsid w:val="003F6FB5"/>
    <w:rsid w:val="00402531"/>
    <w:rsid w:val="00413BDA"/>
    <w:rsid w:val="004151AB"/>
    <w:rsid w:val="0042315D"/>
    <w:rsid w:val="00424FC3"/>
    <w:rsid w:val="00431EBC"/>
    <w:rsid w:val="00434384"/>
    <w:rsid w:val="00436DB1"/>
    <w:rsid w:val="004444D7"/>
    <w:rsid w:val="0045191F"/>
    <w:rsid w:val="00455822"/>
    <w:rsid w:val="00475014"/>
    <w:rsid w:val="004754CC"/>
    <w:rsid w:val="0048594C"/>
    <w:rsid w:val="00496F4C"/>
    <w:rsid w:val="004A05F7"/>
    <w:rsid w:val="004A08E1"/>
    <w:rsid w:val="004A0E67"/>
    <w:rsid w:val="004A1E01"/>
    <w:rsid w:val="004B1691"/>
    <w:rsid w:val="004B191A"/>
    <w:rsid w:val="004C3124"/>
    <w:rsid w:val="004C377A"/>
    <w:rsid w:val="004C63BD"/>
    <w:rsid w:val="004F1607"/>
    <w:rsid w:val="004F1A3C"/>
    <w:rsid w:val="005005C8"/>
    <w:rsid w:val="00505DB9"/>
    <w:rsid w:val="005130C0"/>
    <w:rsid w:val="005400B7"/>
    <w:rsid w:val="00540DB4"/>
    <w:rsid w:val="00545E7F"/>
    <w:rsid w:val="00553E5C"/>
    <w:rsid w:val="00554E6A"/>
    <w:rsid w:val="005615D1"/>
    <w:rsid w:val="005710DB"/>
    <w:rsid w:val="00577B28"/>
    <w:rsid w:val="00594619"/>
    <w:rsid w:val="005A3DE5"/>
    <w:rsid w:val="005B7261"/>
    <w:rsid w:val="005C277D"/>
    <w:rsid w:val="005C2DBB"/>
    <w:rsid w:val="005C3DAE"/>
    <w:rsid w:val="005D4155"/>
    <w:rsid w:val="005D618B"/>
    <w:rsid w:val="005E1E82"/>
    <w:rsid w:val="005E37CC"/>
    <w:rsid w:val="005F4A9B"/>
    <w:rsid w:val="005F5889"/>
    <w:rsid w:val="00607EB0"/>
    <w:rsid w:val="006120C4"/>
    <w:rsid w:val="00615384"/>
    <w:rsid w:val="0062046C"/>
    <w:rsid w:val="00637480"/>
    <w:rsid w:val="006375A2"/>
    <w:rsid w:val="006376C0"/>
    <w:rsid w:val="00642A69"/>
    <w:rsid w:val="006449FB"/>
    <w:rsid w:val="0065053E"/>
    <w:rsid w:val="0065626A"/>
    <w:rsid w:val="00657B6D"/>
    <w:rsid w:val="00664691"/>
    <w:rsid w:val="00666E39"/>
    <w:rsid w:val="00671A02"/>
    <w:rsid w:val="0067318E"/>
    <w:rsid w:val="00676054"/>
    <w:rsid w:val="00690C07"/>
    <w:rsid w:val="00691BA6"/>
    <w:rsid w:val="00692C95"/>
    <w:rsid w:val="006B0084"/>
    <w:rsid w:val="006C1CDB"/>
    <w:rsid w:val="006D60A5"/>
    <w:rsid w:val="006F72C0"/>
    <w:rsid w:val="0071204D"/>
    <w:rsid w:val="0071693D"/>
    <w:rsid w:val="00722493"/>
    <w:rsid w:val="00731DA7"/>
    <w:rsid w:val="0074536A"/>
    <w:rsid w:val="00752A07"/>
    <w:rsid w:val="00755B52"/>
    <w:rsid w:val="00762A5A"/>
    <w:rsid w:val="0076399B"/>
    <w:rsid w:val="00764CF6"/>
    <w:rsid w:val="007654B6"/>
    <w:rsid w:val="00771295"/>
    <w:rsid w:val="00771D7C"/>
    <w:rsid w:val="00774472"/>
    <w:rsid w:val="00782144"/>
    <w:rsid w:val="00782E0A"/>
    <w:rsid w:val="007927FC"/>
    <w:rsid w:val="007A2522"/>
    <w:rsid w:val="007A57C9"/>
    <w:rsid w:val="007A62F3"/>
    <w:rsid w:val="007B45F0"/>
    <w:rsid w:val="007B71A1"/>
    <w:rsid w:val="007C21F9"/>
    <w:rsid w:val="007C2D47"/>
    <w:rsid w:val="007C2EB9"/>
    <w:rsid w:val="007C6A92"/>
    <w:rsid w:val="007C7038"/>
    <w:rsid w:val="007D3EC4"/>
    <w:rsid w:val="007E2401"/>
    <w:rsid w:val="007E6AB1"/>
    <w:rsid w:val="007E7B9A"/>
    <w:rsid w:val="00800D03"/>
    <w:rsid w:val="0080433A"/>
    <w:rsid w:val="00805529"/>
    <w:rsid w:val="00806078"/>
    <w:rsid w:val="008172EB"/>
    <w:rsid w:val="00820F0F"/>
    <w:rsid w:val="0083211D"/>
    <w:rsid w:val="008419D0"/>
    <w:rsid w:val="00842A7F"/>
    <w:rsid w:val="0084316F"/>
    <w:rsid w:val="00844A90"/>
    <w:rsid w:val="00866238"/>
    <w:rsid w:val="00887EEC"/>
    <w:rsid w:val="00895FA8"/>
    <w:rsid w:val="008A1891"/>
    <w:rsid w:val="008B0A1F"/>
    <w:rsid w:val="008B0DD8"/>
    <w:rsid w:val="008B46BE"/>
    <w:rsid w:val="008B6DB0"/>
    <w:rsid w:val="008C6309"/>
    <w:rsid w:val="008D1D3F"/>
    <w:rsid w:val="008D7E05"/>
    <w:rsid w:val="008F400D"/>
    <w:rsid w:val="008F467D"/>
    <w:rsid w:val="008F4E45"/>
    <w:rsid w:val="00900704"/>
    <w:rsid w:val="0092191C"/>
    <w:rsid w:val="009224B5"/>
    <w:rsid w:val="009322C1"/>
    <w:rsid w:val="00942E31"/>
    <w:rsid w:val="009523EF"/>
    <w:rsid w:val="00955291"/>
    <w:rsid w:val="00957242"/>
    <w:rsid w:val="009777EE"/>
    <w:rsid w:val="0098009D"/>
    <w:rsid w:val="0098460E"/>
    <w:rsid w:val="00990494"/>
    <w:rsid w:val="00993151"/>
    <w:rsid w:val="009947BC"/>
    <w:rsid w:val="009A0F4E"/>
    <w:rsid w:val="009B7C3A"/>
    <w:rsid w:val="009B7D61"/>
    <w:rsid w:val="009C41F2"/>
    <w:rsid w:val="009C7A0E"/>
    <w:rsid w:val="009D6C10"/>
    <w:rsid w:val="009E4CAC"/>
    <w:rsid w:val="00A0072F"/>
    <w:rsid w:val="00A0261F"/>
    <w:rsid w:val="00A14349"/>
    <w:rsid w:val="00A22033"/>
    <w:rsid w:val="00A36EE5"/>
    <w:rsid w:val="00A37AD1"/>
    <w:rsid w:val="00A51619"/>
    <w:rsid w:val="00A523B4"/>
    <w:rsid w:val="00A53D07"/>
    <w:rsid w:val="00A558AD"/>
    <w:rsid w:val="00A57BF9"/>
    <w:rsid w:val="00A62681"/>
    <w:rsid w:val="00A65ABC"/>
    <w:rsid w:val="00A73A45"/>
    <w:rsid w:val="00A95288"/>
    <w:rsid w:val="00AA1CF0"/>
    <w:rsid w:val="00AA7231"/>
    <w:rsid w:val="00AB1B04"/>
    <w:rsid w:val="00AB49AD"/>
    <w:rsid w:val="00AB5320"/>
    <w:rsid w:val="00AB7029"/>
    <w:rsid w:val="00AC5BB5"/>
    <w:rsid w:val="00AD7186"/>
    <w:rsid w:val="00AF195A"/>
    <w:rsid w:val="00AF1EB8"/>
    <w:rsid w:val="00AF28B5"/>
    <w:rsid w:val="00AF3C7E"/>
    <w:rsid w:val="00B15DED"/>
    <w:rsid w:val="00B2212A"/>
    <w:rsid w:val="00B249BE"/>
    <w:rsid w:val="00B45628"/>
    <w:rsid w:val="00B500FC"/>
    <w:rsid w:val="00B5173E"/>
    <w:rsid w:val="00B55427"/>
    <w:rsid w:val="00B571EA"/>
    <w:rsid w:val="00B640D6"/>
    <w:rsid w:val="00B749E9"/>
    <w:rsid w:val="00B84635"/>
    <w:rsid w:val="00B86782"/>
    <w:rsid w:val="00B9451E"/>
    <w:rsid w:val="00B95A8F"/>
    <w:rsid w:val="00BA5C50"/>
    <w:rsid w:val="00BE1541"/>
    <w:rsid w:val="00BE1990"/>
    <w:rsid w:val="00BE4908"/>
    <w:rsid w:val="00BE6F39"/>
    <w:rsid w:val="00BF0074"/>
    <w:rsid w:val="00BF1418"/>
    <w:rsid w:val="00BF72B9"/>
    <w:rsid w:val="00BF7A67"/>
    <w:rsid w:val="00C0302D"/>
    <w:rsid w:val="00C07189"/>
    <w:rsid w:val="00C11945"/>
    <w:rsid w:val="00C13755"/>
    <w:rsid w:val="00C22F10"/>
    <w:rsid w:val="00C247CC"/>
    <w:rsid w:val="00C24CC0"/>
    <w:rsid w:val="00C406F7"/>
    <w:rsid w:val="00C45232"/>
    <w:rsid w:val="00C46A9C"/>
    <w:rsid w:val="00C71E46"/>
    <w:rsid w:val="00C76E98"/>
    <w:rsid w:val="00C76F92"/>
    <w:rsid w:val="00C8208D"/>
    <w:rsid w:val="00C859A7"/>
    <w:rsid w:val="00C97D0A"/>
    <w:rsid w:val="00CA217C"/>
    <w:rsid w:val="00CA35D8"/>
    <w:rsid w:val="00CB0D45"/>
    <w:rsid w:val="00CB2E99"/>
    <w:rsid w:val="00CB6298"/>
    <w:rsid w:val="00CE1A34"/>
    <w:rsid w:val="00CF29A2"/>
    <w:rsid w:val="00CF2C8D"/>
    <w:rsid w:val="00CF6E7D"/>
    <w:rsid w:val="00CF6FB4"/>
    <w:rsid w:val="00CF7D64"/>
    <w:rsid w:val="00D01E20"/>
    <w:rsid w:val="00D073B7"/>
    <w:rsid w:val="00D11B4C"/>
    <w:rsid w:val="00D12EEA"/>
    <w:rsid w:val="00D15D42"/>
    <w:rsid w:val="00D26968"/>
    <w:rsid w:val="00D30AC3"/>
    <w:rsid w:val="00D3709B"/>
    <w:rsid w:val="00D679C8"/>
    <w:rsid w:val="00D700D0"/>
    <w:rsid w:val="00D71F9A"/>
    <w:rsid w:val="00D745D3"/>
    <w:rsid w:val="00D82933"/>
    <w:rsid w:val="00D8346C"/>
    <w:rsid w:val="00D94760"/>
    <w:rsid w:val="00D97889"/>
    <w:rsid w:val="00DA5621"/>
    <w:rsid w:val="00DB0F68"/>
    <w:rsid w:val="00DB2CDF"/>
    <w:rsid w:val="00DB5E02"/>
    <w:rsid w:val="00DC343C"/>
    <w:rsid w:val="00DC6363"/>
    <w:rsid w:val="00DC7B54"/>
    <w:rsid w:val="00DD2F80"/>
    <w:rsid w:val="00DD5C7B"/>
    <w:rsid w:val="00DD6426"/>
    <w:rsid w:val="00DD6D60"/>
    <w:rsid w:val="00DF032E"/>
    <w:rsid w:val="00DF4B62"/>
    <w:rsid w:val="00E20BBE"/>
    <w:rsid w:val="00E30CCB"/>
    <w:rsid w:val="00E41725"/>
    <w:rsid w:val="00E440A3"/>
    <w:rsid w:val="00E555BC"/>
    <w:rsid w:val="00E57C52"/>
    <w:rsid w:val="00E75B00"/>
    <w:rsid w:val="00E803B2"/>
    <w:rsid w:val="00E81074"/>
    <w:rsid w:val="00EA3D47"/>
    <w:rsid w:val="00EA6DFE"/>
    <w:rsid w:val="00EB437C"/>
    <w:rsid w:val="00ED11A2"/>
    <w:rsid w:val="00ED19AF"/>
    <w:rsid w:val="00ED1D64"/>
    <w:rsid w:val="00EE1709"/>
    <w:rsid w:val="00EF1501"/>
    <w:rsid w:val="00EF5506"/>
    <w:rsid w:val="00F23A9C"/>
    <w:rsid w:val="00F30484"/>
    <w:rsid w:val="00F32513"/>
    <w:rsid w:val="00F427C4"/>
    <w:rsid w:val="00F4366A"/>
    <w:rsid w:val="00F44B6A"/>
    <w:rsid w:val="00F54AD4"/>
    <w:rsid w:val="00F63663"/>
    <w:rsid w:val="00F70B18"/>
    <w:rsid w:val="00F74DD0"/>
    <w:rsid w:val="00F8081D"/>
    <w:rsid w:val="00F8613A"/>
    <w:rsid w:val="00F95A6E"/>
    <w:rsid w:val="00FA3AEB"/>
    <w:rsid w:val="00FA7D62"/>
    <w:rsid w:val="00FB1F41"/>
    <w:rsid w:val="00FB26B5"/>
    <w:rsid w:val="00FB7ED8"/>
    <w:rsid w:val="00FC5C9B"/>
    <w:rsid w:val="00FC6E51"/>
    <w:rsid w:val="00FD4A38"/>
    <w:rsid w:val="00FD6B47"/>
    <w:rsid w:val="00FE534D"/>
    <w:rsid w:val="00FE7750"/>
    <w:rsid w:val="00FF2582"/>
    <w:rsid w:val="00FF6145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C7412"/>
  <w15:docId w15:val="{E083E70D-D294-4635-AD25-E869F37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5C277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A21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2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налоговых доходов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9392026608908957E-2"/>
          <c:y val="0.16859892701751938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Государственные пошлины и сборы</c:v>
                </c:pt>
                <c:pt idx="3">
                  <c:v>Налоги на имущество</c:v>
                </c:pt>
                <c:pt idx="4">
                  <c:v>Безвозмездные поступления</c:v>
                </c:pt>
                <c:pt idx="5">
                  <c:v>Акцизы на гнефтепродукты</c:v>
                </c:pt>
                <c:pt idx="6">
                  <c:v>доходы от реализации имущества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507.8</c:v>
                </c:pt>
                <c:pt idx="1">
                  <c:v>1544.8</c:v>
                </c:pt>
                <c:pt idx="2">
                  <c:v>4.5</c:v>
                </c:pt>
                <c:pt idx="3">
                  <c:v>2058</c:v>
                </c:pt>
                <c:pt idx="4">
                  <c:v>6591.3</c:v>
                </c:pt>
                <c:pt idx="5">
                  <c:v>2536.1</c:v>
                </c:pt>
                <c:pt idx="6">
                  <c:v>1900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77-4BC1-AF3B-BCC6D07447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1246887569431143"/>
          <c:y val="0.12794539636876343"/>
          <c:w val="0.45538375604450682"/>
          <c:h val="0.872054551149360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 местного</a:t>
            </a:r>
            <a:r>
              <a:rPr lang="ru-RU" sz="1400" baseline="0"/>
              <a:t> бюджета на 2025 год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83E-2"/>
          <c:y val="0.11924273157539059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4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A9A6-4FF9-94CE-EC689C587384}"/>
              </c:ext>
            </c:extLst>
          </c:dPt>
          <c:cat>
            <c:strRef>
              <c:f>Лист1!$A$2:$A$6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социальная порлитика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 formatCode="General">
                  <c:v>4865.5</c:v>
                </c:pt>
                <c:pt idx="1">
                  <c:v>1482.9</c:v>
                </c:pt>
                <c:pt idx="2">
                  <c:v>7700.1</c:v>
                </c:pt>
                <c:pt idx="3" formatCode="General">
                  <c:v>1062.8</c:v>
                </c:pt>
                <c:pt idx="4">
                  <c:v>31.2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B-4839-987D-9B180521D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750109361331476"/>
          <c:y val="8.8976272755485267E-2"/>
          <c:w val="0.33861001749782088"/>
          <c:h val="0.743342863075182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08A1-E2DD-47F5-A2CD-13AFD0B6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Пользователь</cp:lastModifiedBy>
  <cp:revision>61</cp:revision>
  <cp:lastPrinted>2018-11-16T10:20:00Z</cp:lastPrinted>
  <dcterms:created xsi:type="dcterms:W3CDTF">2014-12-30T08:26:00Z</dcterms:created>
  <dcterms:modified xsi:type="dcterms:W3CDTF">2024-11-14T06:52:00Z</dcterms:modified>
</cp:coreProperties>
</file>