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32" w:rsidRPr="00027632" w:rsidRDefault="00027632" w:rsidP="000276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772AF"/>
          <w:kern w:val="36"/>
          <w:sz w:val="36"/>
          <w:szCs w:val="36"/>
        </w:rPr>
      </w:pPr>
      <w:r w:rsidRPr="00027632">
        <w:rPr>
          <w:rFonts w:ascii="Arial" w:eastAsia="Times New Roman" w:hAnsi="Arial" w:cs="Arial"/>
          <w:color w:val="1772AF"/>
          <w:kern w:val="36"/>
          <w:sz w:val="36"/>
          <w:szCs w:val="36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eastAsia="Times New Roman" w:hAnsi="Arial" w:cs="Arial"/>
          <w:color w:val="1772AF"/>
          <w:kern w:val="36"/>
          <w:sz w:val="36"/>
          <w:szCs w:val="36"/>
        </w:rPr>
        <w:t xml:space="preserve">Царевщинского </w:t>
      </w:r>
      <w:r w:rsidRPr="00027632">
        <w:rPr>
          <w:rFonts w:ascii="Arial" w:eastAsia="Times New Roman" w:hAnsi="Arial" w:cs="Arial"/>
          <w:color w:val="1772AF"/>
          <w:kern w:val="36"/>
          <w:sz w:val="36"/>
          <w:szCs w:val="36"/>
        </w:rPr>
        <w:t>муниципального образования на 202</w:t>
      </w:r>
      <w:r w:rsidR="004B36DC">
        <w:rPr>
          <w:rFonts w:ascii="Arial" w:eastAsia="Times New Roman" w:hAnsi="Arial" w:cs="Arial"/>
          <w:color w:val="1772AF"/>
          <w:kern w:val="36"/>
          <w:sz w:val="36"/>
          <w:szCs w:val="36"/>
        </w:rPr>
        <w:t>5</w:t>
      </w:r>
      <w:r w:rsidRPr="00027632">
        <w:rPr>
          <w:rFonts w:ascii="Arial" w:eastAsia="Times New Roman" w:hAnsi="Arial" w:cs="Arial"/>
          <w:color w:val="1772AF"/>
          <w:kern w:val="36"/>
          <w:sz w:val="36"/>
          <w:szCs w:val="36"/>
        </w:rPr>
        <w:t xml:space="preserve"> год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ПРОЕКТ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0"/>
        <w:gridCol w:w="156"/>
      </w:tblGrid>
      <w:tr w:rsidR="00027632" w:rsidRPr="00027632" w:rsidTr="00027632">
        <w:trPr>
          <w:gridAfter w:val="1"/>
        </w:trPr>
        <w:tc>
          <w:tcPr>
            <w:tcW w:w="75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27632" w:rsidRPr="00027632" w:rsidRDefault="00027632" w:rsidP="00027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7632" w:rsidRPr="00027632" w:rsidTr="0002763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27632" w:rsidRPr="00027632" w:rsidRDefault="00027632" w:rsidP="00027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27632" w:rsidRPr="00027632" w:rsidRDefault="00027632" w:rsidP="00027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АДМИНИСТРАЦИЯ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 МУНИЦИПАЛЬНОГО ОБРАЗОВАНИЯ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БАЛТАЙСКОГО МУНИЦИПАЛЬНОГО РАЙОНА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САРАТОВСКОЙ ОБЛАСТИ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ПОСТАНОВЛЕНИЕ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Об утверждении Программы профилактики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рисков причинения вреда (ущерба) охраняемым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законом ценностям в рамках муниципальн</w:t>
      </w:r>
      <w:bookmarkStart w:id="0" w:name="_GoBack"/>
      <w:bookmarkEnd w:id="0"/>
      <w:r w:rsidRPr="00027632">
        <w:rPr>
          <w:rFonts w:ascii="Arial" w:eastAsia="Times New Roman" w:hAnsi="Arial" w:cs="Arial"/>
          <w:b/>
          <w:bCs/>
          <w:color w:val="444444"/>
          <w:sz w:val="18"/>
        </w:rPr>
        <w:t>ого контроля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на автомобильном транспорте, городском наземном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электрическом транспорте и в дорожном хозяйстве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в границах населенных пунктов </w:t>
      </w:r>
      <w:r>
        <w:rPr>
          <w:rFonts w:ascii="Arial" w:eastAsia="Times New Roman" w:hAnsi="Arial" w:cs="Arial"/>
          <w:b/>
          <w:bCs/>
          <w:color w:val="444444"/>
          <w:sz w:val="18"/>
        </w:rPr>
        <w:t>Царевщинского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муниципального образования на 202</w:t>
      </w:r>
      <w:r w:rsidR="004B36DC">
        <w:rPr>
          <w:rFonts w:ascii="Arial" w:eastAsia="Times New Roman" w:hAnsi="Arial" w:cs="Arial"/>
          <w:b/>
          <w:bCs/>
          <w:color w:val="444444"/>
          <w:sz w:val="18"/>
        </w:rPr>
        <w:t>5</w:t>
      </w: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год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В соответствии с Федеральным законом от 06.10.2013 №131-ФЗ «Об общих принципах организации органов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Уставом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образования,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ПОСТАНОВЛЯЮ: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1.Утвердить Программу профилактики рисков причинения вреда (ущерба) охраняемым законом ценностям в рамках муниципального контроля                                  на автомобильном транспорте, городском наземном электрическом </w:t>
      </w:r>
      <w:proofErr w:type="gramStart"/>
      <w:r w:rsidRPr="00027632">
        <w:rPr>
          <w:rFonts w:ascii="Arial" w:eastAsia="Times New Roman" w:hAnsi="Arial" w:cs="Arial"/>
          <w:color w:val="444444"/>
          <w:sz w:val="18"/>
          <w:szCs w:val="18"/>
        </w:rPr>
        <w:t>транспорте  и</w:t>
      </w:r>
      <w:proofErr w:type="gramEnd"/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в дорожном хозяйстве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 на 202</w:t>
      </w:r>
      <w:r w:rsidR="004B36DC">
        <w:rPr>
          <w:rFonts w:ascii="Arial" w:eastAsia="Times New Roman" w:hAnsi="Arial" w:cs="Arial"/>
          <w:color w:val="444444"/>
          <w:sz w:val="18"/>
          <w:szCs w:val="18"/>
        </w:rPr>
        <w:t>5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год согласно приложению.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2.Настоящее постановление подлежит размещению на официальном сайте администрации Балтайского муниципального района и на официальном сайте администрации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 в сети Интернет.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3.Настоящее постановление вступает в силу со дня его обнародования.</w:t>
      </w:r>
    </w:p>
    <w:p w:rsidR="00027632" w:rsidRPr="00027632" w:rsidRDefault="00027632" w:rsidP="00027632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Контроль за исполнением настоящего постановления оставляю за собой.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bCs/>
          <w:color w:val="444444"/>
          <w:sz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 xml:space="preserve">Глава Царевщинского 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муниципального образования                                                    </w:t>
      </w:r>
      <w:proofErr w:type="spellStart"/>
      <w:r w:rsidR="004B36DC">
        <w:rPr>
          <w:rFonts w:ascii="Arial" w:eastAsia="Times New Roman" w:hAnsi="Arial" w:cs="Arial"/>
          <w:b/>
          <w:bCs/>
          <w:color w:val="444444"/>
          <w:sz w:val="18"/>
        </w:rPr>
        <w:t>А.В.Петров</w:t>
      </w:r>
      <w:proofErr w:type="spellEnd"/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lastRenderedPageBreak/>
        <w:t>Приложение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к постановлению администрации 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Царевщинского 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от                </w:t>
      </w:r>
      <w:proofErr w:type="gramStart"/>
      <w:r w:rsidRPr="00027632">
        <w:rPr>
          <w:rFonts w:ascii="Arial" w:eastAsia="Times New Roman" w:hAnsi="Arial" w:cs="Arial"/>
          <w:color w:val="444444"/>
          <w:sz w:val="18"/>
          <w:szCs w:val="18"/>
        </w:rPr>
        <w:t>202</w:t>
      </w:r>
      <w:r w:rsidR="004B36DC">
        <w:rPr>
          <w:rFonts w:ascii="Arial" w:eastAsia="Times New Roman" w:hAnsi="Arial" w:cs="Arial"/>
          <w:color w:val="444444"/>
          <w:sz w:val="18"/>
          <w:szCs w:val="18"/>
        </w:rPr>
        <w:t>4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 №</w:t>
      </w:r>
      <w:proofErr w:type="gramEnd"/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Программа профилактики рисков причинения вреда (ущерба)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охраняемым законом ценностям в рамках муниципального контроля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18"/>
        </w:rPr>
        <w:t xml:space="preserve">Царевщинского </w:t>
      </w:r>
      <w:r w:rsidRPr="00027632">
        <w:rPr>
          <w:rFonts w:ascii="Arial" w:eastAsia="Times New Roman" w:hAnsi="Arial" w:cs="Arial"/>
          <w:b/>
          <w:bCs/>
          <w:color w:val="444444"/>
          <w:sz w:val="18"/>
        </w:rPr>
        <w:t xml:space="preserve">муниципального </w:t>
      </w:r>
      <w:proofErr w:type="gramStart"/>
      <w:r w:rsidRPr="00027632">
        <w:rPr>
          <w:rFonts w:ascii="Arial" w:eastAsia="Times New Roman" w:hAnsi="Arial" w:cs="Arial"/>
          <w:b/>
          <w:bCs/>
          <w:color w:val="444444"/>
          <w:sz w:val="18"/>
        </w:rPr>
        <w:t>образования  на</w:t>
      </w:r>
      <w:proofErr w:type="gramEnd"/>
      <w:r w:rsidRPr="00027632">
        <w:rPr>
          <w:rFonts w:ascii="Arial" w:eastAsia="Times New Roman" w:hAnsi="Arial" w:cs="Arial"/>
          <w:b/>
          <w:bCs/>
          <w:color w:val="444444"/>
          <w:sz w:val="18"/>
        </w:rPr>
        <w:t xml:space="preserve"> 202</w:t>
      </w:r>
      <w:r w:rsidR="004B36DC">
        <w:rPr>
          <w:rFonts w:ascii="Arial" w:eastAsia="Times New Roman" w:hAnsi="Arial" w:cs="Arial"/>
          <w:b/>
          <w:bCs/>
          <w:color w:val="444444"/>
          <w:sz w:val="18"/>
        </w:rPr>
        <w:t>5</w:t>
      </w: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год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Раздел 1. Общие положения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1.1.Программа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</w:t>
      </w: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 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>на 202</w:t>
      </w:r>
      <w:r w:rsidR="004B36DC">
        <w:rPr>
          <w:rFonts w:ascii="Arial" w:eastAsia="Times New Roman" w:hAnsi="Arial" w:cs="Arial"/>
          <w:color w:val="444444"/>
          <w:sz w:val="18"/>
          <w:szCs w:val="18"/>
        </w:rPr>
        <w:t>5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год (далее — Программа).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Раздел 2. Аналитическая часть Программы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2.1.Вид осуществляемого муниципального контроля.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 осуществляется администрацией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2.2.Обзор по виду муниципального контроля.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 (далее —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2.3.Муниципальный контроль осуществляется посредством: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—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организации и проведения мероприятий по профилактике рисков причинения вреда (ущерба) охраняемым законом ценностям;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2.4.Подконтрольные субъекты: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lastRenderedPageBreak/>
        <w:t>—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2.5.Перечень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образования: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Федеральный закон от 08.11.2007 № 259-ФЗ «Устав автомобильного транспорта и городского наземного электрического транспорта».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2.6.Данные о проведенных мероприятиях.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Плановые и внеплановые проверки в отношении подконтрольных субъектов, относящихся к малому и среднему бизнесу, в 202</w:t>
      </w:r>
      <w:r w:rsidR="004B36DC">
        <w:rPr>
          <w:rFonts w:ascii="Arial" w:eastAsia="Times New Roman" w:hAnsi="Arial" w:cs="Arial"/>
          <w:color w:val="444444"/>
          <w:sz w:val="18"/>
          <w:szCs w:val="18"/>
        </w:rPr>
        <w:t>4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году не проводились.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образования, устранения причин, факторов и условий, способствующих указанным нарушениям, администрацией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</w:t>
      </w:r>
      <w:r w:rsidR="004B36DC">
        <w:rPr>
          <w:rFonts w:ascii="Arial" w:eastAsia="Times New Roman" w:hAnsi="Arial" w:cs="Arial"/>
          <w:color w:val="444444"/>
          <w:sz w:val="18"/>
          <w:szCs w:val="18"/>
        </w:rPr>
        <w:t>4 году. В 2024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2.7.Анализ и оценка рисков причинения вреда охраняемым законом ценностям.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 являются: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Раздел 3. Цели и задачи Программы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3.1.Цели Программы: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стимулирование добросовестного соблюдения обязательных требований всеми контролируемыми лицами;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устранение условий, причин и факторов, способных привести                                  к нарушениям обязательных требований и (или) причинению вреда (ущерба) охраняемым законом ценностям;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3.2.Задачи Программы: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— формирование единого понимания обязательных требований законодательства у всех участников контрольной деятельности;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lastRenderedPageBreak/>
        <w:t>—  повышение прозрачности осуществляемой контрольной деятельности;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Раздел 4. План мероприятий по профилактике нарушений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4.1.Мероприятия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027632">
        <w:rPr>
          <w:rFonts w:ascii="Arial" w:eastAsia="Times New Roman" w:hAnsi="Arial" w:cs="Arial"/>
          <w:bCs/>
          <w:color w:val="444444"/>
          <w:sz w:val="18"/>
        </w:rPr>
        <w:t>Царевщинского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 на 2024 год (приложение).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Раздел 5. Показатели результативности и эффективности Программы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5.1.Отчетные показатели Программы за 202</w:t>
      </w:r>
      <w:r w:rsidR="004B36DC">
        <w:rPr>
          <w:rFonts w:ascii="Arial" w:eastAsia="Times New Roman" w:hAnsi="Arial" w:cs="Arial"/>
          <w:color w:val="444444"/>
          <w:sz w:val="18"/>
          <w:szCs w:val="18"/>
        </w:rPr>
        <w:t>4</w:t>
      </w: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год: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-доля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-доля профилактических мероприятий в объеме контрольных мероприятий-30 %.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5.2.Показатель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5.3.Экономический эффект от реализованных мероприятий: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-повышение уровня доверия подконтрольных субъектов к контрольно-надзорному органу.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b/>
          <w:bCs/>
          <w:color w:val="444444"/>
          <w:sz w:val="18"/>
        </w:rPr>
        <w:t>Раздел 6. Порядок управления Программой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6.1.Перечень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027632">
        <w:rPr>
          <w:rFonts w:ascii="Arial" w:eastAsia="Times New Roman" w:hAnsi="Arial" w:cs="Arial"/>
          <w:color w:val="444444"/>
          <w:sz w:val="18"/>
          <w:szCs w:val="18"/>
        </w:rPr>
        <w:t>Большеозерского</w:t>
      </w:r>
      <w:proofErr w:type="spellEnd"/>
      <w:r w:rsidRPr="00027632">
        <w:rPr>
          <w:rFonts w:ascii="Arial" w:eastAsia="Times New Roman" w:hAnsi="Arial" w:cs="Arial"/>
          <w:color w:val="444444"/>
          <w:sz w:val="18"/>
          <w:szCs w:val="18"/>
        </w:rPr>
        <w:t xml:space="preserve"> муниципального образования</w:t>
      </w:r>
    </w:p>
    <w:p w:rsidR="00027632" w:rsidRPr="00027632" w:rsidRDefault="00027632" w:rsidP="00027632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2763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641"/>
        <w:gridCol w:w="2496"/>
        <w:gridCol w:w="3518"/>
      </w:tblGrid>
      <w:tr w:rsidR="00027632" w:rsidRPr="00686F28" w:rsidTr="00B67A70">
        <w:tc>
          <w:tcPr>
            <w:tcW w:w="969" w:type="dxa"/>
            <w:vAlign w:val="center"/>
          </w:tcPr>
          <w:p w:rsidR="00027632" w:rsidRPr="003463B6" w:rsidRDefault="00027632" w:rsidP="00B67A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63B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89" w:type="dxa"/>
            <w:vAlign w:val="center"/>
          </w:tcPr>
          <w:p w:rsidR="00027632" w:rsidRPr="003463B6" w:rsidRDefault="00027632" w:rsidP="00B67A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63B6">
              <w:rPr>
                <w:b/>
                <w:bCs/>
                <w:sz w:val="28"/>
                <w:szCs w:val="28"/>
              </w:rPr>
              <w:t xml:space="preserve">Должностные лица администрации </w:t>
            </w:r>
            <w:r w:rsidRPr="00ED5DEE">
              <w:rPr>
                <w:b/>
                <w:sz w:val="28"/>
                <w:szCs w:val="28"/>
              </w:rPr>
              <w:t>Царевщинского муниципального образования</w:t>
            </w:r>
          </w:p>
        </w:tc>
        <w:tc>
          <w:tcPr>
            <w:tcW w:w="2545" w:type="dxa"/>
            <w:vAlign w:val="center"/>
          </w:tcPr>
          <w:p w:rsidR="00027632" w:rsidRPr="003463B6" w:rsidRDefault="00027632" w:rsidP="00B67A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63B6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3828" w:type="dxa"/>
            <w:vAlign w:val="center"/>
          </w:tcPr>
          <w:p w:rsidR="00027632" w:rsidRPr="003463B6" w:rsidRDefault="00027632" w:rsidP="00B67A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63B6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027632" w:rsidRPr="00686F28" w:rsidTr="00B67A70">
        <w:tc>
          <w:tcPr>
            <w:tcW w:w="969" w:type="dxa"/>
          </w:tcPr>
          <w:p w:rsidR="00027632" w:rsidRPr="003463B6" w:rsidRDefault="00027632" w:rsidP="00B67A7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63B6">
              <w:rPr>
                <w:sz w:val="28"/>
                <w:szCs w:val="28"/>
              </w:rPr>
              <w:t>1</w:t>
            </w:r>
          </w:p>
        </w:tc>
        <w:tc>
          <w:tcPr>
            <w:tcW w:w="2689" w:type="dxa"/>
          </w:tcPr>
          <w:p w:rsidR="00027632" w:rsidRPr="003463B6" w:rsidRDefault="00027632" w:rsidP="00B67A7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463B6">
              <w:rPr>
                <w:sz w:val="28"/>
                <w:szCs w:val="28"/>
              </w:rPr>
              <w:t xml:space="preserve">Должностные лица администрации </w:t>
            </w:r>
            <w:r>
              <w:rPr>
                <w:sz w:val="28"/>
                <w:szCs w:val="28"/>
              </w:rPr>
              <w:t>Царевщинского муниципального образования</w:t>
            </w:r>
            <w:r w:rsidRPr="003463B6">
              <w:rPr>
                <w:sz w:val="28"/>
                <w:szCs w:val="28"/>
              </w:rPr>
              <w:t xml:space="preserve"> ответственные за осуществление муниципального </w:t>
            </w:r>
            <w:r w:rsidRPr="003463B6">
              <w:rPr>
                <w:sz w:val="28"/>
                <w:szCs w:val="28"/>
              </w:rPr>
              <w:lastRenderedPageBreak/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bookmarkStart w:id="1" w:name="_Hlk85197845"/>
            <w:r w:rsidRPr="003463B6">
              <w:rPr>
                <w:sz w:val="28"/>
                <w:szCs w:val="28"/>
              </w:rPr>
              <w:t xml:space="preserve">в границах населенных пунктов </w:t>
            </w:r>
            <w:r>
              <w:rPr>
                <w:sz w:val="28"/>
                <w:szCs w:val="28"/>
              </w:rPr>
              <w:t>Царевщинского муниципального образования</w:t>
            </w:r>
            <w:bookmarkEnd w:id="1"/>
          </w:p>
        </w:tc>
        <w:tc>
          <w:tcPr>
            <w:tcW w:w="2545" w:type="dxa"/>
          </w:tcPr>
          <w:p w:rsidR="00027632" w:rsidRPr="003463B6" w:rsidRDefault="00027632" w:rsidP="00B67A7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463B6">
              <w:rPr>
                <w:sz w:val="28"/>
                <w:szCs w:val="28"/>
              </w:rPr>
              <w:lastRenderedPageBreak/>
              <w:t>Организация и проведение мероприятий по осуществлению</w:t>
            </w:r>
            <w:r w:rsidRPr="00686F28">
              <w:t xml:space="preserve"> </w:t>
            </w:r>
            <w:r w:rsidRPr="003463B6">
              <w:rPr>
                <w:sz w:val="28"/>
                <w:szCs w:val="28"/>
              </w:rPr>
              <w:t xml:space="preserve">муниципального контроля на автомобильном транспорте, </w:t>
            </w:r>
            <w:r w:rsidRPr="003463B6">
              <w:rPr>
                <w:sz w:val="28"/>
                <w:szCs w:val="28"/>
              </w:rPr>
              <w:lastRenderedPageBreak/>
              <w:t xml:space="preserve">городском наземном электрическом транспорте и в дорожном хозяйстве в границах населенных пунктов </w:t>
            </w:r>
            <w:r>
              <w:rPr>
                <w:sz w:val="28"/>
                <w:szCs w:val="28"/>
              </w:rPr>
              <w:t>Царевщинского муниципального образования</w:t>
            </w:r>
          </w:p>
        </w:tc>
        <w:tc>
          <w:tcPr>
            <w:tcW w:w="3828" w:type="dxa"/>
          </w:tcPr>
          <w:p w:rsidR="00027632" w:rsidRDefault="00027632" w:rsidP="00B67A70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527462">
              <w:rPr>
                <w:color w:val="333333"/>
                <w:sz w:val="28"/>
                <w:szCs w:val="28"/>
              </w:rPr>
              <w:lastRenderedPageBreak/>
              <w:t>(8-4592) 2-</w:t>
            </w:r>
            <w:r>
              <w:rPr>
                <w:color w:val="333333"/>
                <w:sz w:val="28"/>
                <w:szCs w:val="28"/>
              </w:rPr>
              <w:t>4</w:t>
            </w:r>
            <w:r w:rsidRPr="00527462">
              <w:rPr>
                <w:color w:val="333333"/>
                <w:sz w:val="28"/>
                <w:szCs w:val="28"/>
              </w:rPr>
              <w:t>2-</w:t>
            </w:r>
            <w:r>
              <w:rPr>
                <w:color w:val="333333"/>
                <w:sz w:val="28"/>
                <w:szCs w:val="28"/>
              </w:rPr>
              <w:t>06</w:t>
            </w:r>
          </w:p>
          <w:p w:rsidR="00027632" w:rsidRPr="003463B6" w:rsidRDefault="00027632" w:rsidP="00B67A7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carevsh_MO-@mail.ru</w:t>
            </w:r>
          </w:p>
        </w:tc>
      </w:tr>
    </w:tbl>
    <w:p w:rsidR="00027632" w:rsidRDefault="00027632" w:rsidP="00027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632" w:rsidRPr="00686F28" w:rsidRDefault="00027632" w:rsidP="00027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F28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bookmarkStart w:id="2" w:name="_Hlk85197885"/>
      <w:r w:rsidRPr="00686F2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sz w:val="28"/>
          <w:szCs w:val="28"/>
        </w:rPr>
        <w:t>Царевщинского муниципального образования</w:t>
      </w:r>
      <w:r w:rsidRPr="00686F2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86F28">
        <w:rPr>
          <w:sz w:val="28"/>
          <w:szCs w:val="28"/>
        </w:rPr>
        <w:t xml:space="preserve"> год </w:t>
      </w:r>
      <w:bookmarkEnd w:id="2"/>
      <w:r w:rsidRPr="00686F28">
        <w:rPr>
          <w:sz w:val="28"/>
          <w:szCs w:val="28"/>
        </w:rPr>
        <w:t>(приложение).</w:t>
      </w:r>
    </w:p>
    <w:p w:rsidR="00027632" w:rsidRPr="00686F28" w:rsidRDefault="00027632" w:rsidP="00027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F28">
        <w:rPr>
          <w:sz w:val="28"/>
          <w:szCs w:val="28"/>
        </w:rPr>
        <w:t xml:space="preserve">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sz w:val="28"/>
          <w:szCs w:val="28"/>
        </w:rPr>
        <w:t>Царевщинского муниципального образования</w:t>
      </w:r>
      <w:r w:rsidRPr="0034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на 2023</w:t>
      </w:r>
      <w:r w:rsidRPr="00686F2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27632" w:rsidRPr="00520D02" w:rsidRDefault="00027632" w:rsidP="00027632"/>
    <w:p w:rsidR="00027632" w:rsidRPr="00686F28" w:rsidRDefault="00027632" w:rsidP="00027632"/>
    <w:p w:rsidR="00027632" w:rsidRPr="00686F28" w:rsidRDefault="00027632" w:rsidP="00027632"/>
    <w:p w:rsidR="00027632" w:rsidRPr="003463B6" w:rsidRDefault="00027632" w:rsidP="00027632">
      <w:pPr>
        <w:rPr>
          <w:sz w:val="28"/>
          <w:szCs w:val="28"/>
        </w:rPr>
      </w:pPr>
      <w:r w:rsidRPr="003463B6">
        <w:rPr>
          <w:sz w:val="28"/>
          <w:szCs w:val="28"/>
        </w:rPr>
        <w:t xml:space="preserve">Верно: </w:t>
      </w:r>
      <w:r>
        <w:rPr>
          <w:sz w:val="28"/>
          <w:szCs w:val="28"/>
        </w:rPr>
        <w:t>главный специалист</w:t>
      </w:r>
      <w:r w:rsidRPr="003463B6">
        <w:rPr>
          <w:sz w:val="28"/>
          <w:szCs w:val="28"/>
        </w:rPr>
        <w:t xml:space="preserve"> </w:t>
      </w:r>
    </w:p>
    <w:p w:rsidR="00027632" w:rsidRDefault="00027632" w:rsidP="00027632">
      <w:pPr>
        <w:ind w:firstLine="708"/>
        <w:rPr>
          <w:sz w:val="28"/>
          <w:szCs w:val="28"/>
        </w:rPr>
      </w:pPr>
      <w:r w:rsidRPr="003463B6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Царевщинского </w:t>
      </w:r>
    </w:p>
    <w:p w:rsidR="00027632" w:rsidRPr="003463B6" w:rsidRDefault="00027632" w:rsidP="000276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  <w:r w:rsidRPr="003463B6">
        <w:rPr>
          <w:sz w:val="28"/>
          <w:szCs w:val="28"/>
        </w:rPr>
        <w:tab/>
      </w:r>
      <w:r w:rsidRPr="003463B6">
        <w:rPr>
          <w:sz w:val="28"/>
          <w:szCs w:val="28"/>
        </w:rPr>
        <w:tab/>
      </w:r>
      <w:r w:rsidRPr="003463B6">
        <w:rPr>
          <w:sz w:val="28"/>
          <w:szCs w:val="28"/>
        </w:rPr>
        <w:tab/>
      </w:r>
      <w:r w:rsidRPr="003463B6">
        <w:rPr>
          <w:sz w:val="28"/>
          <w:szCs w:val="28"/>
        </w:rPr>
        <w:tab/>
        <w:t xml:space="preserve">          </w:t>
      </w:r>
      <w:r w:rsidRPr="003463B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Е.М.Бобкова</w:t>
      </w:r>
      <w:proofErr w:type="spellEnd"/>
    </w:p>
    <w:p w:rsidR="00027632" w:rsidRDefault="00027632" w:rsidP="00027632">
      <w:pPr>
        <w:shd w:val="clear" w:color="auto" w:fill="FFFFFF"/>
        <w:spacing w:before="150" w:after="0" w:line="240" w:lineRule="auto"/>
        <w:rPr>
          <w:sz w:val="28"/>
          <w:szCs w:val="28"/>
        </w:rPr>
        <w:sectPr w:rsidR="00027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632" w:rsidRPr="00E7717E" w:rsidRDefault="00027632" w:rsidP="00027632">
      <w:pPr>
        <w:shd w:val="clear" w:color="auto" w:fill="FFFFFF"/>
        <w:spacing w:before="150" w:after="0" w:line="240" w:lineRule="auto"/>
        <w:rPr>
          <w:sz w:val="28"/>
          <w:szCs w:val="28"/>
        </w:rPr>
      </w:pPr>
      <w:r w:rsidRPr="00E7717E">
        <w:rPr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Царевщинского муниципального образования на 202</w:t>
      </w:r>
      <w:r>
        <w:rPr>
          <w:sz w:val="28"/>
          <w:szCs w:val="28"/>
        </w:rPr>
        <w:t>3</w:t>
      </w:r>
      <w:r w:rsidRPr="00E7717E">
        <w:rPr>
          <w:sz w:val="28"/>
          <w:szCs w:val="28"/>
        </w:rPr>
        <w:t xml:space="preserve"> год</w:t>
      </w:r>
    </w:p>
    <w:p w:rsidR="00027632" w:rsidRDefault="00027632" w:rsidP="00027632">
      <w:pPr>
        <w:ind w:firstLine="708"/>
        <w:jc w:val="center"/>
        <w:rPr>
          <w:b/>
          <w:bCs/>
        </w:rPr>
      </w:pPr>
    </w:p>
    <w:p w:rsidR="00027632" w:rsidRDefault="00027632" w:rsidP="00027632">
      <w:pPr>
        <w:ind w:firstLine="708"/>
        <w:jc w:val="center"/>
        <w:rPr>
          <w:b/>
          <w:bCs/>
        </w:rPr>
      </w:pPr>
    </w:p>
    <w:p w:rsidR="00027632" w:rsidRPr="00E7717E" w:rsidRDefault="00027632" w:rsidP="00027632">
      <w:pPr>
        <w:ind w:firstLine="709"/>
        <w:jc w:val="center"/>
        <w:rPr>
          <w:b/>
          <w:bCs/>
          <w:sz w:val="28"/>
          <w:szCs w:val="28"/>
        </w:rPr>
      </w:pPr>
      <w:r w:rsidRPr="00E7717E">
        <w:rPr>
          <w:b/>
          <w:bCs/>
          <w:sz w:val="28"/>
          <w:szCs w:val="28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717E">
        <w:rPr>
          <w:b/>
          <w:sz w:val="28"/>
          <w:szCs w:val="28"/>
        </w:rPr>
        <w:t>Царевщинского муниципального образования</w:t>
      </w:r>
      <w:r w:rsidRPr="00E7717E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3</w:t>
      </w:r>
      <w:r w:rsidRPr="00E7717E">
        <w:rPr>
          <w:b/>
          <w:bCs/>
          <w:sz w:val="28"/>
          <w:szCs w:val="28"/>
        </w:rPr>
        <w:t xml:space="preserve"> год</w:t>
      </w:r>
    </w:p>
    <w:p w:rsidR="00027632" w:rsidRPr="00E7717E" w:rsidRDefault="00027632" w:rsidP="00027632">
      <w:pPr>
        <w:tabs>
          <w:tab w:val="left" w:pos="1605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106"/>
        <w:gridCol w:w="7088"/>
        <w:gridCol w:w="3685"/>
        <w:gridCol w:w="1701"/>
      </w:tblGrid>
      <w:tr w:rsidR="00027632" w:rsidTr="00B67A70">
        <w:tc>
          <w:tcPr>
            <w:tcW w:w="837" w:type="dxa"/>
            <w:vAlign w:val="center"/>
          </w:tcPr>
          <w:p w:rsidR="00027632" w:rsidRPr="003463B6" w:rsidRDefault="00027632" w:rsidP="00B67A70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3463B6">
              <w:rPr>
                <w:b/>
                <w:bCs/>
              </w:rPr>
              <w:t>№ п/п</w:t>
            </w:r>
          </w:p>
        </w:tc>
        <w:tc>
          <w:tcPr>
            <w:tcW w:w="2106" w:type="dxa"/>
            <w:vAlign w:val="center"/>
          </w:tcPr>
          <w:p w:rsidR="00027632" w:rsidRPr="003463B6" w:rsidRDefault="00027632" w:rsidP="00B67A70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3463B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7088" w:type="dxa"/>
            <w:vAlign w:val="center"/>
          </w:tcPr>
          <w:p w:rsidR="00027632" w:rsidRPr="003463B6" w:rsidRDefault="00027632" w:rsidP="00B67A70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3463B6">
              <w:rPr>
                <w:b/>
                <w:bCs/>
              </w:rPr>
              <w:t>Сведения о мероприятии</w:t>
            </w:r>
          </w:p>
        </w:tc>
        <w:tc>
          <w:tcPr>
            <w:tcW w:w="3685" w:type="dxa"/>
            <w:vAlign w:val="center"/>
          </w:tcPr>
          <w:p w:rsidR="00027632" w:rsidRPr="003463B6" w:rsidRDefault="00027632" w:rsidP="00B67A70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3463B6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027632" w:rsidRPr="003463B6" w:rsidRDefault="00027632" w:rsidP="00B67A70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3463B6">
              <w:rPr>
                <w:b/>
                <w:bCs/>
              </w:rPr>
              <w:t>Срок исполнения</w:t>
            </w:r>
          </w:p>
        </w:tc>
      </w:tr>
      <w:tr w:rsidR="00027632" w:rsidTr="00B67A70">
        <w:tc>
          <w:tcPr>
            <w:tcW w:w="837" w:type="dxa"/>
          </w:tcPr>
          <w:p w:rsidR="00027632" w:rsidRDefault="00027632" w:rsidP="00B67A70">
            <w:pPr>
              <w:tabs>
                <w:tab w:val="left" w:pos="1605"/>
              </w:tabs>
              <w:jc w:val="center"/>
            </w:pPr>
            <w:r>
              <w:t>1</w:t>
            </w:r>
          </w:p>
        </w:tc>
        <w:tc>
          <w:tcPr>
            <w:tcW w:w="2106" w:type="dxa"/>
          </w:tcPr>
          <w:p w:rsidR="00027632" w:rsidRDefault="00027632" w:rsidP="00B67A70">
            <w:pPr>
              <w:tabs>
                <w:tab w:val="left" w:pos="1605"/>
              </w:tabs>
            </w:pPr>
            <w:r w:rsidRPr="00686D35">
              <w:t>Информирование</w:t>
            </w:r>
          </w:p>
        </w:tc>
        <w:tc>
          <w:tcPr>
            <w:tcW w:w="7088" w:type="dxa"/>
          </w:tcPr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Информирование осуществляется посредством размещения соответствующих сведений на официальном сайте администрации Балтайского муниципального района (далее – официальный сайт) в информационно-телекоммуникационной сети "Интернет" и в иных формах.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 xml:space="preserve">Администрация </w:t>
            </w:r>
            <w:proofErr w:type="spellStart"/>
            <w:r>
              <w:t>Царевщинского</w:t>
            </w:r>
            <w:proofErr w:type="spellEnd"/>
            <w:r>
              <w:t xml:space="preserve"> муниципального </w:t>
            </w:r>
            <w:proofErr w:type="spellStart"/>
            <w:r>
              <w:t>образовния</w:t>
            </w:r>
            <w:proofErr w:type="spellEnd"/>
            <w:r>
              <w:t xml:space="preserve"> (далее - Администрация) размещает и поддерживает в актуальном состоянии на своем официальном сайте в сети «Интернет»: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 xml:space="preserve">1)тексты нормативных правовых актов, регулирующих осуществление </w:t>
            </w:r>
            <w:r>
              <w:lastRenderedPageBreak/>
              <w:t>муниципального контроля;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2)руководства по соблюдению обязательных требований.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3)программу профилактики рисков причинения вреда и план проведения плановых контрольных мероприятий;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4)сведения о способах получения консультаций по вопросам соблюдения обязательных требований;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5)доклады, содержащие результаты обобщения правоприменительной практики;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6)доклады о муниципальном контроле;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7)иные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3685" w:type="dxa"/>
          </w:tcPr>
          <w:p w:rsidR="00027632" w:rsidRDefault="00027632" w:rsidP="00B67A70">
            <w:pPr>
              <w:tabs>
                <w:tab w:val="left" w:pos="1605"/>
              </w:tabs>
            </w:pPr>
            <w:r w:rsidRPr="00686D35">
              <w:lastRenderedPageBreak/>
              <w:t xml:space="preserve">Должностные лица администрации </w:t>
            </w:r>
            <w:r w:rsidRPr="00E7717E">
              <w:t>Царевщинского муниципального образования</w:t>
            </w:r>
            <w:r w:rsidRPr="003463B6">
              <w:rPr>
                <w:sz w:val="28"/>
                <w:szCs w:val="28"/>
              </w:rPr>
              <w:t xml:space="preserve"> </w:t>
            </w:r>
            <w:r w:rsidRPr="00686D35">
              <w:t xml:space="preserve">ответственные за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E7717E">
              <w:t>Царевщинского муниципального образования</w:t>
            </w:r>
            <w:r w:rsidRPr="003463B6">
              <w:rPr>
                <w:sz w:val="28"/>
                <w:szCs w:val="28"/>
              </w:rPr>
              <w:t xml:space="preserve"> </w:t>
            </w:r>
            <w:r>
              <w:t>(далее - должностные лица)</w:t>
            </w:r>
          </w:p>
        </w:tc>
        <w:tc>
          <w:tcPr>
            <w:tcW w:w="1701" w:type="dxa"/>
          </w:tcPr>
          <w:p w:rsidR="00027632" w:rsidRDefault="00027632" w:rsidP="00B67A70">
            <w:pPr>
              <w:tabs>
                <w:tab w:val="left" w:pos="1605"/>
              </w:tabs>
            </w:pPr>
            <w:r w:rsidRPr="00686D35">
              <w:t>В течение года</w:t>
            </w:r>
          </w:p>
        </w:tc>
      </w:tr>
      <w:tr w:rsidR="00027632" w:rsidTr="00B67A70">
        <w:tc>
          <w:tcPr>
            <w:tcW w:w="837" w:type="dxa"/>
          </w:tcPr>
          <w:p w:rsidR="00027632" w:rsidRDefault="00027632" w:rsidP="00B67A70">
            <w:pPr>
              <w:tabs>
                <w:tab w:val="left" w:pos="160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106" w:type="dxa"/>
          </w:tcPr>
          <w:p w:rsidR="00027632" w:rsidRDefault="00027632" w:rsidP="00B67A70">
            <w:pPr>
              <w:tabs>
                <w:tab w:val="left" w:pos="1605"/>
              </w:tabs>
            </w:pPr>
            <w:r w:rsidRPr="00686D35">
              <w:t>Обобщение правоприменительной практики</w:t>
            </w:r>
          </w:p>
        </w:tc>
        <w:tc>
          <w:tcPr>
            <w:tcW w:w="7088" w:type="dxa"/>
          </w:tcPr>
          <w:p w:rsidR="00027632" w:rsidRDefault="00027632" w:rsidP="00B67A70">
            <w:pPr>
              <w:tabs>
                <w:tab w:val="left" w:pos="1605"/>
              </w:tabs>
              <w:jc w:val="both"/>
            </w:pPr>
            <w:r w:rsidRPr="00686D35">
              <w:t>Доклад о правоприменительной практике размещается на официальном сайте я в информационно-телекоммуникационной сети "Интернет", до 1 апреля года, следующего за отчетным годом.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 w:rsidRPr="00686D35"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3685" w:type="dxa"/>
          </w:tcPr>
          <w:p w:rsidR="00027632" w:rsidRDefault="00027632" w:rsidP="00B67A70">
            <w:pPr>
              <w:tabs>
                <w:tab w:val="left" w:pos="1605"/>
              </w:tabs>
            </w:pPr>
            <w:r>
              <w:t>Должностные лица</w:t>
            </w:r>
          </w:p>
        </w:tc>
        <w:tc>
          <w:tcPr>
            <w:tcW w:w="1701" w:type="dxa"/>
          </w:tcPr>
          <w:p w:rsidR="00027632" w:rsidRDefault="00027632" w:rsidP="00B67A70">
            <w:pPr>
              <w:tabs>
                <w:tab w:val="left" w:pos="1605"/>
              </w:tabs>
            </w:pPr>
            <w:r w:rsidRPr="00686D35">
              <w:t>1 раз в год</w:t>
            </w:r>
          </w:p>
        </w:tc>
      </w:tr>
      <w:tr w:rsidR="00027632" w:rsidTr="00B67A70">
        <w:tc>
          <w:tcPr>
            <w:tcW w:w="837" w:type="dxa"/>
          </w:tcPr>
          <w:p w:rsidR="00027632" w:rsidRDefault="00027632" w:rsidP="00B67A70">
            <w:pPr>
              <w:tabs>
                <w:tab w:val="left" w:pos="1605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2106" w:type="dxa"/>
          </w:tcPr>
          <w:p w:rsidR="00027632" w:rsidRDefault="00027632" w:rsidP="00B67A70">
            <w:pPr>
              <w:tabs>
                <w:tab w:val="left" w:pos="1605"/>
              </w:tabs>
            </w:pPr>
            <w:r w:rsidRPr="00686D35">
              <w:t>Объявление предостережения</w:t>
            </w:r>
          </w:p>
        </w:tc>
        <w:tc>
          <w:tcPr>
            <w:tcW w:w="7088" w:type="dxa"/>
          </w:tcPr>
          <w:p w:rsidR="00027632" w:rsidRDefault="00027632" w:rsidP="00B67A70">
            <w:pPr>
              <w:tabs>
                <w:tab w:val="left" w:pos="1605"/>
              </w:tabs>
              <w:jc w:val="both"/>
            </w:pPr>
            <w:r w:rsidRPr="00686D35"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3685" w:type="dxa"/>
          </w:tcPr>
          <w:p w:rsidR="00027632" w:rsidRDefault="00027632" w:rsidP="00B67A70">
            <w:pPr>
              <w:tabs>
                <w:tab w:val="left" w:pos="1605"/>
              </w:tabs>
            </w:pPr>
          </w:p>
        </w:tc>
        <w:tc>
          <w:tcPr>
            <w:tcW w:w="1701" w:type="dxa"/>
          </w:tcPr>
          <w:p w:rsidR="00027632" w:rsidRDefault="00027632" w:rsidP="00B67A70">
            <w:pPr>
              <w:tabs>
                <w:tab w:val="left" w:pos="1605"/>
              </w:tabs>
            </w:pPr>
          </w:p>
        </w:tc>
      </w:tr>
      <w:tr w:rsidR="00027632" w:rsidTr="00B67A70">
        <w:tc>
          <w:tcPr>
            <w:tcW w:w="837" w:type="dxa"/>
          </w:tcPr>
          <w:p w:rsidR="00027632" w:rsidRDefault="00027632" w:rsidP="00B67A70">
            <w:pPr>
              <w:tabs>
                <w:tab w:val="left" w:pos="1605"/>
              </w:tabs>
              <w:jc w:val="center"/>
            </w:pPr>
            <w:r>
              <w:t>4</w:t>
            </w:r>
          </w:p>
        </w:tc>
        <w:tc>
          <w:tcPr>
            <w:tcW w:w="2106" w:type="dxa"/>
          </w:tcPr>
          <w:p w:rsidR="00027632" w:rsidRDefault="00027632" w:rsidP="00B67A70">
            <w:pPr>
              <w:tabs>
                <w:tab w:val="left" w:pos="1605"/>
              </w:tabs>
            </w:pPr>
            <w:r w:rsidRPr="00686D35">
              <w:t>Консультирование</w:t>
            </w:r>
          </w:p>
        </w:tc>
        <w:tc>
          <w:tcPr>
            <w:tcW w:w="7088" w:type="dxa"/>
          </w:tcPr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Консультирование, осуществляется по следующим вопросам: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-разъяснение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-разъяснение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-компетенция уполномоченного органа;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>
              <w:t>-порядок обжалования действий (бездействия) должностных лиц.</w:t>
            </w:r>
          </w:p>
          <w:p w:rsidR="00027632" w:rsidRDefault="00027632" w:rsidP="00B67A70">
            <w:pPr>
              <w:tabs>
                <w:tab w:val="left" w:pos="1605"/>
              </w:tabs>
              <w:jc w:val="both"/>
            </w:pPr>
            <w:r w:rsidRPr="009B4F8B"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информационно-телекоммуникационной сети «Интернет» на странице </w:t>
            </w:r>
            <w:r w:rsidRPr="009B4F8B">
              <w:lastRenderedPageBreak/>
              <w:t>«Муниципальный контроль» письменного разъяснения, подписанного уполномоченным должностным лицом контроля</w:t>
            </w:r>
          </w:p>
        </w:tc>
        <w:tc>
          <w:tcPr>
            <w:tcW w:w="3685" w:type="dxa"/>
          </w:tcPr>
          <w:p w:rsidR="00027632" w:rsidRDefault="00027632" w:rsidP="00B67A70">
            <w:pPr>
              <w:tabs>
                <w:tab w:val="left" w:pos="1605"/>
              </w:tabs>
            </w:pPr>
            <w:r>
              <w:lastRenderedPageBreak/>
              <w:t>Должностные лица</w:t>
            </w:r>
          </w:p>
        </w:tc>
        <w:tc>
          <w:tcPr>
            <w:tcW w:w="1701" w:type="dxa"/>
          </w:tcPr>
          <w:p w:rsidR="00027632" w:rsidRDefault="00027632" w:rsidP="00B67A70">
            <w:pPr>
              <w:tabs>
                <w:tab w:val="left" w:pos="1605"/>
              </w:tabs>
            </w:pPr>
            <w:r w:rsidRPr="009B4F8B">
              <w:t>В течение года</w:t>
            </w:r>
          </w:p>
        </w:tc>
      </w:tr>
    </w:tbl>
    <w:p w:rsidR="00452E4F" w:rsidRDefault="00452E4F" w:rsidP="00027632">
      <w:pPr>
        <w:shd w:val="clear" w:color="auto" w:fill="FFFFFF"/>
        <w:spacing w:before="150" w:after="0" w:line="240" w:lineRule="auto"/>
      </w:pPr>
    </w:p>
    <w:sectPr w:rsidR="00452E4F" w:rsidSect="000276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CBC"/>
    <w:multiLevelType w:val="multilevel"/>
    <w:tmpl w:val="9F7A8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632"/>
    <w:rsid w:val="00027632"/>
    <w:rsid w:val="00452E4F"/>
    <w:rsid w:val="004B36DC"/>
    <w:rsid w:val="00F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4F83F-454B-4FB2-B27E-2AC328AB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6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2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632"/>
    <w:rPr>
      <w:b/>
      <w:bCs/>
    </w:rPr>
  </w:style>
  <w:style w:type="character" w:customStyle="1" w:styleId="apple-converted-space">
    <w:name w:val="apple-converted-space"/>
    <w:basedOn w:val="a0"/>
    <w:rsid w:val="0002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67E2-6DE8-4ED3-920C-C118115C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2683</Words>
  <Characters>15294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ЦМО</dc:creator>
  <cp:keywords/>
  <dc:description/>
  <cp:lastModifiedBy>Home</cp:lastModifiedBy>
  <cp:revision>5</cp:revision>
  <dcterms:created xsi:type="dcterms:W3CDTF">2023-10-03T12:23:00Z</dcterms:created>
  <dcterms:modified xsi:type="dcterms:W3CDTF">2024-10-15T10:14:00Z</dcterms:modified>
</cp:coreProperties>
</file>