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D6" w:rsidRPr="006F7CD6" w:rsidRDefault="006F7CD6" w:rsidP="006F7CD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F7CD6">
        <w:rPr>
          <w:rFonts w:ascii="Times New Roman" w:hAnsi="Times New Roman" w:cs="Times New Roman"/>
          <w:b/>
          <w:noProof/>
          <w:spacing w:val="20"/>
          <w:szCs w:val="28"/>
          <w:lang w:eastAsia="ru-RU"/>
        </w:rPr>
        <w:drawing>
          <wp:inline distT="0" distB="0" distL="0" distR="0">
            <wp:extent cx="632460" cy="792480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D6" w:rsidRPr="006F7CD6" w:rsidRDefault="006F7CD6" w:rsidP="006F7CD6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F7CD6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6F7CD6" w:rsidRPr="006F7CD6" w:rsidRDefault="006F7CD6" w:rsidP="006F7CD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F7CD6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6F7CD6" w:rsidRPr="006F7CD6" w:rsidRDefault="006F7CD6" w:rsidP="006F7CD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F7CD6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6F7CD6" w:rsidRPr="006F7CD6" w:rsidRDefault="006F7CD6" w:rsidP="006F7CD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F7CD6" w:rsidRPr="006F7CD6" w:rsidRDefault="006F7CD6" w:rsidP="006F7CD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proofErr w:type="gramStart"/>
      <w:r w:rsidRPr="006F7CD6">
        <w:rPr>
          <w:rFonts w:ascii="Times New Roman" w:hAnsi="Times New Roman" w:cs="Times New Roman"/>
          <w:b/>
          <w:spacing w:val="30"/>
          <w:sz w:val="30"/>
          <w:szCs w:val="30"/>
        </w:rPr>
        <w:t>П</w:t>
      </w:r>
      <w:proofErr w:type="gramEnd"/>
      <w:r w:rsidRPr="006F7CD6">
        <w:rPr>
          <w:rFonts w:ascii="Times New Roman" w:hAnsi="Times New Roman" w:cs="Times New Roman"/>
          <w:b/>
          <w:spacing w:val="30"/>
          <w:sz w:val="30"/>
          <w:szCs w:val="30"/>
        </w:rPr>
        <w:t xml:space="preserve"> О С Т А Н О В Л Е Н И Е</w:t>
      </w:r>
    </w:p>
    <w:p w:rsidR="006F7CD6" w:rsidRPr="006F7CD6" w:rsidRDefault="006F7CD6" w:rsidP="006F7CD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44"/>
          <w:szCs w:val="44"/>
        </w:rPr>
      </w:pPr>
    </w:p>
    <w:p w:rsidR="006F7CD6" w:rsidRPr="006F7CD6" w:rsidRDefault="00FC47A9" w:rsidP="006F7CD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Cs w:val="28"/>
        </w:rPr>
      </w:pPr>
      <w:r w:rsidRPr="00FC47A9">
        <w:rPr>
          <w:rFonts w:ascii="Times New Roman" w:hAnsi="Times New Roman" w:cs="Times New Roman"/>
          <w:lang w:val="de-DE" w:eastAsia="ja-JP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1312;visibility:visible" stroked="f">
            <v:fill opacity="0"/>
            <v:textbox style="mso-next-textbox:#Поле 17;mso-rotate-with-shape:t" inset="0,0,0,0">
              <w:txbxContent>
                <w:p w:rsidR="00C943C4" w:rsidRPr="006F7CD6" w:rsidRDefault="00C943C4" w:rsidP="006F7CD6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6F7C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08</w:t>
                  </w:r>
                  <w:r w:rsidRPr="006F7CD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.09.2022</w:t>
                  </w:r>
                  <w:r w:rsidRPr="006F7C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364</w:t>
                  </w:r>
                </w:p>
                <w:p w:rsidR="00C943C4" w:rsidRDefault="00C943C4" w:rsidP="006F7CD6"/>
              </w:txbxContent>
            </v:textbox>
            <w10:wrap type="square" side="largest"/>
          </v:shape>
        </w:pict>
      </w:r>
    </w:p>
    <w:p w:rsidR="006F7CD6" w:rsidRPr="006F7CD6" w:rsidRDefault="006F7CD6" w:rsidP="006F7CD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Cs w:val="28"/>
        </w:rPr>
      </w:pPr>
    </w:p>
    <w:p w:rsidR="006F7CD6" w:rsidRPr="006F7CD6" w:rsidRDefault="006F7CD6" w:rsidP="006F7CD6">
      <w:pPr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6F7CD6">
        <w:rPr>
          <w:rFonts w:ascii="Times New Roman" w:hAnsi="Times New Roman" w:cs="Times New Roman"/>
          <w:b/>
          <w:spacing w:val="24"/>
          <w:sz w:val="24"/>
          <w:szCs w:val="24"/>
        </w:rPr>
        <w:t>с</w:t>
      </w:r>
      <w:proofErr w:type="gramStart"/>
      <w:r w:rsidRPr="006F7CD6">
        <w:rPr>
          <w:rFonts w:ascii="Times New Roman" w:hAnsi="Times New Roman" w:cs="Times New Roman"/>
          <w:b/>
          <w:spacing w:val="24"/>
          <w:sz w:val="24"/>
          <w:szCs w:val="24"/>
        </w:rPr>
        <w:t>.Б</w:t>
      </w:r>
      <w:proofErr w:type="gramEnd"/>
      <w:r w:rsidRPr="006F7CD6">
        <w:rPr>
          <w:rFonts w:ascii="Times New Roman" w:hAnsi="Times New Roman" w:cs="Times New Roman"/>
          <w:b/>
          <w:spacing w:val="24"/>
          <w:sz w:val="24"/>
          <w:szCs w:val="24"/>
        </w:rPr>
        <w:t>алтай</w:t>
      </w:r>
    </w:p>
    <w:p w:rsidR="00B01BD8" w:rsidRPr="00B01BD8" w:rsidRDefault="00B01BD8" w:rsidP="00B01BD8">
      <w:pPr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ru-RU"/>
        </w:rPr>
      </w:pPr>
    </w:p>
    <w:p w:rsidR="00AF0816" w:rsidRDefault="00B01BD8" w:rsidP="006F7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F0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B01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0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утверждении Плана </w:t>
      </w:r>
    </w:p>
    <w:p w:rsidR="00AF0816" w:rsidRPr="00B01BD8" w:rsidRDefault="00AF0816" w:rsidP="006F7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инвестиционного развития</w:t>
      </w:r>
      <w:r w:rsidR="006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F0816" w:rsidRDefault="00B01BD8" w:rsidP="006F7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01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Балтайского</w:t>
      </w:r>
      <w:proofErr w:type="spellEnd"/>
      <w:r w:rsidRPr="00B01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</w:p>
    <w:p w:rsidR="00B01BD8" w:rsidRPr="00B01BD8" w:rsidRDefault="00AF0816" w:rsidP="006F7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B01BD8" w:rsidRPr="00B01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2024 года</w:t>
      </w:r>
    </w:p>
    <w:p w:rsidR="00B01BD8" w:rsidRPr="00B01BD8" w:rsidRDefault="00B01BD8" w:rsidP="00B01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BD8" w:rsidRPr="00B01BD8" w:rsidRDefault="0071661D" w:rsidP="006F7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благоприятных условий для привлечения инвестиций и более полного и эффективного использования материального, производственного, кадрового и интеллектуального потенциала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0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1BD8" w:rsidRPr="00B0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AF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6F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92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</w:t>
      </w:r>
      <w:r w:rsidR="00AF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692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F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1BD8" w:rsidRPr="00B0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="00B01BD8" w:rsidRPr="00B01B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B01BD8" w:rsidRPr="00B0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B01BD8" w:rsidRPr="00B01BD8" w:rsidRDefault="00B01BD8" w:rsidP="006F7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Pr="00B0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1BD8" w:rsidRPr="00B01BD8" w:rsidRDefault="00B01BD8" w:rsidP="006F7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1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AF0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План инвестиционного развития </w:t>
      </w:r>
      <w:proofErr w:type="spellStart"/>
      <w:r w:rsidR="00AF0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Балтайского</w:t>
      </w:r>
      <w:proofErr w:type="spellEnd"/>
      <w:r w:rsidR="00AF0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до 2024 года</w:t>
      </w:r>
      <w:r w:rsidRPr="00B01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приложению.</w:t>
      </w:r>
    </w:p>
    <w:p w:rsidR="00B01BD8" w:rsidRPr="00B01BD8" w:rsidRDefault="006F7CD6" w:rsidP="006F7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proofErr w:type="gramStart"/>
      <w:r w:rsidR="00716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Разместить</w:t>
      </w:r>
      <w:proofErr w:type="gramEnd"/>
      <w:r w:rsidR="00716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</w:t>
      </w:r>
      <w:r w:rsidR="00B01BD8" w:rsidRPr="00B01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астоящее постановление на официальном сайте администрации </w:t>
      </w:r>
      <w:proofErr w:type="spellStart"/>
      <w:r w:rsidR="00B01BD8" w:rsidRPr="00B01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Балтайского</w:t>
      </w:r>
      <w:proofErr w:type="spellEnd"/>
      <w:r w:rsidR="00B01BD8" w:rsidRPr="00B01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B01BD8" w:rsidRPr="00B01BD8" w:rsidRDefault="00B01BD8" w:rsidP="006F7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1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3.Настоящее постановление вступает в силу со дня его подписания.</w:t>
      </w:r>
    </w:p>
    <w:p w:rsidR="00B01BD8" w:rsidRPr="00B01BD8" w:rsidRDefault="00B01BD8" w:rsidP="006F7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B01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Pr="00B01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01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</w:t>
      </w:r>
      <w:bookmarkStart w:id="0" w:name="_GoBack"/>
      <w:bookmarkEnd w:id="0"/>
      <w:r w:rsidRPr="00B01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на начальника управления экономики и муниципальных закупок администрации </w:t>
      </w:r>
      <w:proofErr w:type="spellStart"/>
      <w:r w:rsidRPr="00B01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Балтайского</w:t>
      </w:r>
      <w:proofErr w:type="spellEnd"/>
      <w:r w:rsidRPr="00B01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района.</w:t>
      </w:r>
    </w:p>
    <w:p w:rsidR="00B01BD8" w:rsidRDefault="00B01BD8" w:rsidP="00B0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463" w:rsidRDefault="00692463" w:rsidP="00B0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463" w:rsidRPr="00B01BD8" w:rsidRDefault="00692463" w:rsidP="00B0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BD8" w:rsidRPr="00B01BD8" w:rsidRDefault="00B01BD8" w:rsidP="00B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01B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B0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CD6" w:rsidRDefault="00B01BD8" w:rsidP="00B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7CD6" w:rsidSect="00A87D86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B01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01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B01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6F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0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B01B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Грунов</w:t>
      </w:r>
      <w:proofErr w:type="spellEnd"/>
    </w:p>
    <w:p w:rsidR="006F7CD6" w:rsidRPr="006F7CD6" w:rsidRDefault="006F7CD6" w:rsidP="006F7CD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F7CD6" w:rsidRPr="006F7CD6" w:rsidRDefault="006F7CD6" w:rsidP="006F7CD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F7CD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F7CD6" w:rsidRPr="006F7CD6" w:rsidRDefault="006F7CD6" w:rsidP="006F7CD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6F7CD6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6F7C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F7CD6" w:rsidRPr="006F7CD6" w:rsidRDefault="006F7CD6" w:rsidP="006F7CD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F7CD6">
        <w:rPr>
          <w:rFonts w:ascii="Times New Roman" w:hAnsi="Times New Roman" w:cs="Times New Roman"/>
          <w:sz w:val="28"/>
          <w:szCs w:val="28"/>
        </w:rPr>
        <w:t xml:space="preserve">от </w:t>
      </w:r>
      <w:r w:rsidR="0071661D">
        <w:rPr>
          <w:rFonts w:ascii="Times New Roman" w:hAnsi="Times New Roman" w:cs="Times New Roman"/>
          <w:sz w:val="28"/>
          <w:szCs w:val="28"/>
        </w:rPr>
        <w:t>08</w:t>
      </w:r>
      <w:r w:rsidRPr="006F7CD6">
        <w:rPr>
          <w:rFonts w:ascii="Times New Roman" w:hAnsi="Times New Roman" w:cs="Times New Roman"/>
          <w:sz w:val="28"/>
          <w:szCs w:val="28"/>
        </w:rPr>
        <w:t xml:space="preserve">.09.2022 № </w:t>
      </w:r>
      <w:r w:rsidR="0071661D">
        <w:rPr>
          <w:rFonts w:ascii="Times New Roman" w:hAnsi="Times New Roman" w:cs="Times New Roman"/>
          <w:sz w:val="28"/>
          <w:szCs w:val="28"/>
        </w:rPr>
        <w:t>364</w:t>
      </w:r>
    </w:p>
    <w:p w:rsidR="00A57DCC" w:rsidRDefault="00A57DCC" w:rsidP="0041210E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CC" w:rsidRDefault="00A57DCC" w:rsidP="0041210E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10E" w:rsidRPr="001F7A06" w:rsidRDefault="004A7D7D" w:rsidP="0041210E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06">
        <w:rPr>
          <w:rFonts w:ascii="Times New Roman" w:hAnsi="Times New Roman" w:cs="Times New Roman"/>
          <w:b/>
          <w:sz w:val="28"/>
          <w:szCs w:val="28"/>
        </w:rPr>
        <w:t>План инвестиционного развития</w:t>
      </w:r>
    </w:p>
    <w:p w:rsidR="004A7D7D" w:rsidRPr="001F7A06" w:rsidRDefault="00DD247F" w:rsidP="0041210E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7A06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1F7A0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A7D7D" w:rsidRPr="001F7A06">
        <w:rPr>
          <w:rFonts w:ascii="Times New Roman" w:hAnsi="Times New Roman" w:cs="Times New Roman"/>
          <w:b/>
          <w:sz w:val="28"/>
          <w:szCs w:val="28"/>
        </w:rPr>
        <w:t>района до 202</w:t>
      </w:r>
      <w:r w:rsidR="00B309C6" w:rsidRPr="001F7A06">
        <w:rPr>
          <w:rFonts w:ascii="Times New Roman" w:hAnsi="Times New Roman" w:cs="Times New Roman"/>
          <w:b/>
          <w:sz w:val="28"/>
          <w:szCs w:val="28"/>
        </w:rPr>
        <w:t>4</w:t>
      </w:r>
      <w:r w:rsidR="004A7D7D" w:rsidRPr="001F7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4E4F" w:rsidRPr="001F7A06" w:rsidRDefault="00EC4E4F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B7A7B" w:rsidRPr="006F7CD6" w:rsidRDefault="004A7D7D" w:rsidP="006F7C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6F7CD6">
        <w:rPr>
          <w:rFonts w:ascii="Times New Roman" w:hAnsi="Times New Roman" w:cs="Times New Roman"/>
          <w:sz w:val="28"/>
          <w:szCs w:val="28"/>
        </w:rPr>
        <w:t xml:space="preserve">План инвестиционного развития </w:t>
      </w:r>
      <w:proofErr w:type="spellStart"/>
      <w:r w:rsidR="003F74C7" w:rsidRPr="006F7CD6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3F74C7" w:rsidRPr="006F7C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F7CD6">
        <w:rPr>
          <w:rFonts w:ascii="Times New Roman" w:hAnsi="Times New Roman" w:cs="Times New Roman"/>
          <w:sz w:val="28"/>
          <w:szCs w:val="28"/>
        </w:rPr>
        <w:t xml:space="preserve"> района (далее – район) представляет собой плановый документ, определяющий цели, задачи и ожидаемые результаты деятельности органов местного самоуправления района по созданию благоприятного инвестиционного климата в районе.</w:t>
      </w:r>
    </w:p>
    <w:p w:rsidR="00362DB6" w:rsidRPr="006F7CD6" w:rsidRDefault="009B7A7B" w:rsidP="006F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6">
        <w:rPr>
          <w:rFonts w:ascii="Times New Roman" w:hAnsi="Times New Roman" w:cs="Times New Roman"/>
          <w:sz w:val="28"/>
          <w:szCs w:val="28"/>
        </w:rPr>
        <w:t>Цель плана – анализ текущей ситуации, поиск точек роста, новых ниш для развития бизнеса на территории района, поддержка и развитие существующих предприятий. Определение конкретных проектов и предприятий для поддержки и разви</w:t>
      </w:r>
      <w:r w:rsidR="006F7CD6">
        <w:rPr>
          <w:rFonts w:ascii="Times New Roman" w:hAnsi="Times New Roman" w:cs="Times New Roman"/>
          <w:sz w:val="28"/>
          <w:szCs w:val="28"/>
        </w:rPr>
        <w:t>тия.</w:t>
      </w:r>
    </w:p>
    <w:p w:rsidR="00BB2ED4" w:rsidRPr="006F7CD6" w:rsidRDefault="006F7CD6" w:rsidP="006F7C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D6">
        <w:rPr>
          <w:rFonts w:ascii="Times New Roman" w:hAnsi="Times New Roman" w:cs="Times New Roman"/>
          <w:b/>
          <w:sz w:val="28"/>
          <w:szCs w:val="28"/>
        </w:rPr>
        <w:t>1.</w:t>
      </w:r>
      <w:r w:rsidR="00BB2ED4" w:rsidRPr="006F7CD6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социально-экономического положения и инвестиционного потенциала района</w:t>
      </w:r>
    </w:p>
    <w:p w:rsidR="00BB2ED4" w:rsidRPr="0056370E" w:rsidRDefault="006F7CD6" w:rsidP="006F7C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70E">
        <w:rPr>
          <w:rFonts w:ascii="Times New Roman" w:hAnsi="Times New Roman" w:cs="Times New Roman"/>
          <w:b/>
          <w:sz w:val="28"/>
          <w:szCs w:val="28"/>
        </w:rPr>
        <w:t>1.1.</w:t>
      </w:r>
      <w:r w:rsidR="00BB2ED4" w:rsidRPr="0056370E">
        <w:rPr>
          <w:rFonts w:ascii="Times New Roman" w:hAnsi="Times New Roman" w:cs="Times New Roman"/>
          <w:b/>
          <w:sz w:val="28"/>
          <w:szCs w:val="28"/>
        </w:rPr>
        <w:t>Краткое описание географического положения территории, история, особые местные</w:t>
      </w:r>
      <w:r w:rsidR="0056370E"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</w:p>
    <w:p w:rsidR="00F91292" w:rsidRPr="006F7CD6" w:rsidRDefault="0071661D" w:rsidP="006F7CD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370E">
        <w:rPr>
          <w:rFonts w:ascii="Times New Roman" w:hAnsi="Times New Roman" w:cs="Times New Roman"/>
          <w:sz w:val="28"/>
          <w:szCs w:val="28"/>
        </w:rPr>
        <w:t xml:space="preserve">айон </w:t>
      </w:r>
      <w:r w:rsidR="00F91292" w:rsidRPr="006F7CD6">
        <w:rPr>
          <w:rFonts w:ascii="Times New Roman" w:hAnsi="Times New Roman" w:cs="Times New Roman"/>
          <w:sz w:val="28"/>
          <w:szCs w:val="28"/>
        </w:rPr>
        <w:t>расположен в северной части Правобережья Саратовской области, на Приволжской возвышенности. Пересечённый рельеф, озера и значительная лесистость района создают привлекательные пейзажи.</w:t>
      </w:r>
    </w:p>
    <w:p w:rsidR="0057209F" w:rsidRPr="006F7CD6" w:rsidRDefault="0056370E" w:rsidP="006F7CD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рубеже </w:t>
      </w:r>
      <w:r w:rsidR="0057209F" w:rsidRPr="006F7CD6">
        <w:rPr>
          <w:rFonts w:ascii="Times New Roman" w:hAnsi="Times New Roman" w:cs="Times New Roman"/>
          <w:sz w:val="28"/>
          <w:szCs w:val="28"/>
        </w:rPr>
        <w:t>17-18 веков служивые татары, чуваши, мордва заселили много сел в северной части Саратовской области.</w:t>
      </w:r>
    </w:p>
    <w:p w:rsidR="0057209F" w:rsidRPr="006F7CD6" w:rsidRDefault="0057209F" w:rsidP="006F7CD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6">
        <w:rPr>
          <w:rFonts w:ascii="Times New Roman" w:hAnsi="Times New Roman" w:cs="Times New Roman"/>
          <w:sz w:val="28"/>
          <w:szCs w:val="28"/>
        </w:rPr>
        <w:t>Первыми село Балтай основали татары, доказательс</w:t>
      </w:r>
      <w:r w:rsidR="0056370E">
        <w:rPr>
          <w:rFonts w:ascii="Times New Roman" w:hAnsi="Times New Roman" w:cs="Times New Roman"/>
          <w:sz w:val="28"/>
          <w:szCs w:val="28"/>
        </w:rPr>
        <w:t xml:space="preserve">твом этому служили возвышенные </w:t>
      </w:r>
      <w:r w:rsidRPr="006F7CD6">
        <w:rPr>
          <w:rFonts w:ascii="Times New Roman" w:hAnsi="Times New Roman" w:cs="Times New Roman"/>
          <w:sz w:val="28"/>
          <w:szCs w:val="28"/>
        </w:rPr>
        <w:t xml:space="preserve">насыпи и курганы, которые находились между Балтаем и мордовским селом </w:t>
      </w:r>
      <w:proofErr w:type="spellStart"/>
      <w:r w:rsidRPr="006F7CD6">
        <w:rPr>
          <w:rFonts w:ascii="Times New Roman" w:hAnsi="Times New Roman" w:cs="Times New Roman"/>
          <w:sz w:val="28"/>
          <w:szCs w:val="28"/>
        </w:rPr>
        <w:t>Осановка</w:t>
      </w:r>
      <w:proofErr w:type="spellEnd"/>
      <w:r w:rsidRPr="006F7CD6">
        <w:rPr>
          <w:rFonts w:ascii="Times New Roman" w:hAnsi="Times New Roman" w:cs="Times New Roman"/>
          <w:sz w:val="28"/>
          <w:szCs w:val="28"/>
        </w:rPr>
        <w:t>.</w:t>
      </w:r>
    </w:p>
    <w:p w:rsidR="0057209F" w:rsidRPr="006F7CD6" w:rsidRDefault="0057209F" w:rsidP="006F7CD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6">
        <w:rPr>
          <w:rFonts w:ascii="Times New Roman" w:hAnsi="Times New Roman" w:cs="Times New Roman"/>
          <w:sz w:val="28"/>
          <w:szCs w:val="28"/>
        </w:rPr>
        <w:t>Балтай стал быстро разрастаться в связи с приходом сюда беглых помещичьих крестьян. В 1760 году в селе насчитывалось около 2000 душ.</w:t>
      </w:r>
    </w:p>
    <w:p w:rsidR="002B68E4" w:rsidRPr="006F7CD6" w:rsidRDefault="002B68E4" w:rsidP="006F7CD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6">
        <w:rPr>
          <w:rFonts w:ascii="Times New Roman" w:hAnsi="Times New Roman" w:cs="Times New Roman"/>
          <w:sz w:val="28"/>
          <w:szCs w:val="28"/>
        </w:rPr>
        <w:t xml:space="preserve">Официально район образован 23 июля 1928 года в составе </w:t>
      </w:r>
      <w:proofErr w:type="spellStart"/>
      <w:r w:rsidRPr="006F7CD6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F7CD6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Pr="006F7CD6">
        <w:rPr>
          <w:rFonts w:ascii="Times New Roman" w:hAnsi="Times New Roman" w:cs="Times New Roman"/>
          <w:sz w:val="28"/>
          <w:szCs w:val="28"/>
        </w:rPr>
        <w:t>Нижне-Волжского</w:t>
      </w:r>
      <w:proofErr w:type="spellEnd"/>
      <w:r w:rsidRPr="006F7CD6">
        <w:rPr>
          <w:rFonts w:ascii="Times New Roman" w:hAnsi="Times New Roman" w:cs="Times New Roman"/>
          <w:sz w:val="28"/>
          <w:szCs w:val="28"/>
        </w:rPr>
        <w:t xml:space="preserve"> края. В его состав вошла территория бывшей</w:t>
      </w:r>
      <w:r w:rsidR="0056370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70E">
        <w:rPr>
          <w:rFonts w:ascii="Times New Roman" w:hAnsi="Times New Roman" w:cs="Times New Roman"/>
          <w:iCs/>
          <w:sz w:val="28"/>
          <w:szCs w:val="28"/>
        </w:rPr>
        <w:t>Балтайской</w:t>
      </w:r>
      <w:proofErr w:type="spellEnd"/>
      <w:r w:rsidRPr="0056370E">
        <w:rPr>
          <w:rFonts w:ascii="Times New Roman" w:hAnsi="Times New Roman" w:cs="Times New Roman"/>
          <w:iCs/>
          <w:sz w:val="28"/>
          <w:szCs w:val="28"/>
        </w:rPr>
        <w:t xml:space="preserve"> волости</w:t>
      </w:r>
      <w:r w:rsidR="0056370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CD6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F7CD6">
        <w:rPr>
          <w:rFonts w:ascii="Times New Roman" w:hAnsi="Times New Roman" w:cs="Times New Roman"/>
          <w:sz w:val="28"/>
          <w:szCs w:val="28"/>
        </w:rPr>
        <w:t xml:space="preserve"> уезда Саратовской губернии.</w:t>
      </w:r>
      <w:r w:rsidR="00000E0A" w:rsidRPr="006F7CD6">
        <w:rPr>
          <w:rFonts w:ascii="Times New Roman" w:hAnsi="Times New Roman" w:cs="Times New Roman"/>
          <w:sz w:val="28"/>
          <w:szCs w:val="28"/>
        </w:rPr>
        <w:t xml:space="preserve"> </w:t>
      </w:r>
      <w:r w:rsidRPr="006F7CD6">
        <w:rPr>
          <w:rFonts w:ascii="Times New Roman" w:hAnsi="Times New Roman" w:cs="Times New Roman"/>
          <w:sz w:val="28"/>
          <w:szCs w:val="28"/>
        </w:rPr>
        <w:t>С 1934 года район в составе Саратовского края, с 1936 года — в Саратовской области.</w:t>
      </w:r>
    </w:p>
    <w:p w:rsidR="006E1F75" w:rsidRPr="006F7CD6" w:rsidRDefault="006E1F75" w:rsidP="006F7CD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условий развития территории района является его выгодное экон</w:t>
      </w:r>
      <w:r w:rsidR="00BD1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омико-географическое положение.</w:t>
      </w:r>
    </w:p>
    <w:p w:rsidR="003F6CD5" w:rsidRPr="006F7CD6" w:rsidRDefault="003F6CD5" w:rsidP="006F7CD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6">
        <w:rPr>
          <w:rFonts w:ascii="Times New Roman" w:hAnsi="Times New Roman" w:cs="Times New Roman"/>
          <w:sz w:val="28"/>
          <w:szCs w:val="28"/>
        </w:rPr>
        <w:t xml:space="preserve">Район граничит с Пензенской и Ульяновской областями на севере и </w:t>
      </w:r>
      <w:proofErr w:type="spellStart"/>
      <w:r w:rsidRPr="006F7CD6">
        <w:rPr>
          <w:rFonts w:ascii="Times New Roman" w:hAnsi="Times New Roman" w:cs="Times New Roman"/>
          <w:sz w:val="28"/>
          <w:szCs w:val="28"/>
        </w:rPr>
        <w:t>Базарно-Карабулакским</w:t>
      </w:r>
      <w:proofErr w:type="spellEnd"/>
      <w:r w:rsidRPr="006F7C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7CD6">
        <w:rPr>
          <w:rFonts w:ascii="Times New Roman" w:hAnsi="Times New Roman" w:cs="Times New Roman"/>
          <w:sz w:val="28"/>
          <w:szCs w:val="28"/>
        </w:rPr>
        <w:t>Вольским</w:t>
      </w:r>
      <w:proofErr w:type="spellEnd"/>
      <w:r w:rsidRPr="006F7CD6">
        <w:rPr>
          <w:rFonts w:ascii="Times New Roman" w:hAnsi="Times New Roman" w:cs="Times New Roman"/>
          <w:sz w:val="28"/>
          <w:szCs w:val="28"/>
        </w:rPr>
        <w:t xml:space="preserve"> районами Саратовской области на западе и востоке соответственно</w:t>
      </w:r>
      <w:r w:rsidR="00381502" w:rsidRPr="006F7CD6">
        <w:rPr>
          <w:rFonts w:ascii="Times New Roman" w:hAnsi="Times New Roman" w:cs="Times New Roman"/>
          <w:sz w:val="28"/>
          <w:szCs w:val="28"/>
        </w:rPr>
        <w:t>.</w:t>
      </w:r>
    </w:p>
    <w:p w:rsidR="00A861AE" w:rsidRPr="006F7CD6" w:rsidRDefault="0071661D" w:rsidP="006F7CD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1502" w:rsidRPr="006F7CD6">
        <w:rPr>
          <w:rFonts w:ascii="Times New Roman" w:hAnsi="Times New Roman" w:cs="Times New Roman"/>
          <w:sz w:val="28"/>
          <w:szCs w:val="28"/>
        </w:rPr>
        <w:t>айон занимает территорию — 1,2 тыс. км²</w:t>
      </w:r>
      <w:r w:rsidR="00000E0A" w:rsidRPr="006F7CD6">
        <w:rPr>
          <w:rFonts w:ascii="Times New Roman" w:hAnsi="Times New Roman" w:cs="Times New Roman"/>
          <w:sz w:val="28"/>
          <w:szCs w:val="28"/>
        </w:rPr>
        <w:t>.</w:t>
      </w:r>
      <w:r w:rsidR="00381502" w:rsidRPr="006F7CD6">
        <w:rPr>
          <w:rFonts w:ascii="Times New Roman" w:hAnsi="Times New Roman" w:cs="Times New Roman"/>
          <w:sz w:val="28"/>
          <w:szCs w:val="28"/>
        </w:rPr>
        <w:t xml:space="preserve"> </w:t>
      </w:r>
      <w:r w:rsidR="006E1F75"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Районный центр - с. Балтай, находится в 135 км от г. Саратова.</w:t>
      </w:r>
    </w:p>
    <w:p w:rsidR="004615F6" w:rsidRPr="006F7CD6" w:rsidRDefault="0003155C" w:rsidP="006F7CD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Административно-территориальное деление на 1 января 2022 года представлено следующим образом: </w:t>
      </w:r>
      <w:r w:rsidRPr="006F7CD6">
        <w:rPr>
          <w:rFonts w:ascii="Times New Roman" w:hAnsi="Times New Roman" w:cs="Times New Roman"/>
          <w:sz w:val="28"/>
          <w:szCs w:val="28"/>
        </w:rPr>
        <w:t>4 муниципальн</w:t>
      </w:r>
      <w:r w:rsidR="00BD171F">
        <w:rPr>
          <w:rFonts w:ascii="Times New Roman" w:hAnsi="Times New Roman" w:cs="Times New Roman"/>
          <w:sz w:val="28"/>
          <w:szCs w:val="28"/>
        </w:rPr>
        <w:t xml:space="preserve">ых образования, имеющих статус </w:t>
      </w:r>
      <w:r w:rsidRPr="006F7CD6">
        <w:rPr>
          <w:rFonts w:ascii="Times New Roman" w:hAnsi="Times New Roman" w:cs="Times New Roman"/>
          <w:sz w:val="28"/>
          <w:szCs w:val="28"/>
        </w:rPr>
        <w:t>сельских поселений с 30 населенными пунктами, с ч</w:t>
      </w:r>
      <w:r w:rsidR="00033A24"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исленность</w:t>
      </w:r>
      <w:r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033A24"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постоянного населения</w:t>
      </w:r>
      <w:r w:rsidR="001428FD"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3A24"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>– 10,3 тыс. человек, в районном центре проживает -</w:t>
      </w:r>
      <w:r w:rsidR="00BD17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3,5 тыс. человек.</w:t>
      </w:r>
    </w:p>
    <w:p w:rsidR="00F81B08" w:rsidRPr="006F7CD6" w:rsidRDefault="00F81B08" w:rsidP="006F7CD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>Климат</w:t>
      </w:r>
      <w:r w:rsidRPr="00BD17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умеренно-континентальный, среднегодовое количество осадков 431 мм, влажность воздуха 75%, преобладающее направление ветров - северо-западное. Средняя продолжительность вегетационного периода 143 дня. Период устойчи</w:t>
      </w:r>
      <w:r w:rsidR="00BD171F">
        <w:rPr>
          <w:rFonts w:ascii="Times New Roman" w:eastAsia="Times New Roman" w:hAnsi="Times New Roman" w:cs="Times New Roman"/>
          <w:sz w:val="28"/>
          <w:szCs w:val="28"/>
          <w:lang w:eastAsia="ar-SA"/>
        </w:rPr>
        <w:t>вого снежного покрова 120 дней.</w:t>
      </w:r>
    </w:p>
    <w:p w:rsidR="00E11AD4" w:rsidRPr="006F7CD6" w:rsidRDefault="00BC6396" w:rsidP="006F7CD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Сегодня </w:t>
      </w:r>
      <w:proofErr w:type="spellStart"/>
      <w:r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Балтайский</w:t>
      </w:r>
      <w:proofErr w:type="spellEnd"/>
      <w:r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 – это, развитое сельское хозяйство, промышленный центр, активно развивающийся малый бизнес и разв</w:t>
      </w:r>
      <w:r w:rsidR="00BD171F">
        <w:rPr>
          <w:rFonts w:ascii="Times New Roman" w:eastAsia="Times New Roman" w:hAnsi="Times New Roman" w:cs="Times New Roman"/>
          <w:sz w:val="28"/>
          <w:szCs w:val="28"/>
          <w:lang w:eastAsia="ar-SA"/>
        </w:rPr>
        <w:t>итая социальная инфраструктура.</w:t>
      </w:r>
    </w:p>
    <w:p w:rsidR="00BB2ED4" w:rsidRPr="00BD171F" w:rsidRDefault="006F7CD6" w:rsidP="006F7C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71F">
        <w:rPr>
          <w:rFonts w:ascii="Times New Roman" w:hAnsi="Times New Roman" w:cs="Times New Roman"/>
          <w:b/>
          <w:sz w:val="28"/>
          <w:szCs w:val="28"/>
        </w:rPr>
        <w:t>1.2.</w:t>
      </w:r>
      <w:r w:rsidR="00BD171F">
        <w:rPr>
          <w:rFonts w:ascii="Times New Roman" w:hAnsi="Times New Roman" w:cs="Times New Roman"/>
          <w:b/>
          <w:sz w:val="28"/>
          <w:szCs w:val="28"/>
        </w:rPr>
        <w:t>Ресурсно-сырьевой потенциал</w:t>
      </w:r>
    </w:p>
    <w:p w:rsidR="00B96A63" w:rsidRPr="006F7CD6" w:rsidRDefault="00B96A63" w:rsidP="006F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6">
        <w:rPr>
          <w:rFonts w:ascii="Times New Roman" w:hAnsi="Times New Roman" w:cs="Times New Roman"/>
          <w:sz w:val="28"/>
          <w:szCs w:val="28"/>
        </w:rPr>
        <w:t>Район расположен в лесостепной зоне и зоне подзолистых выщелоченных типичных (тучных) черноземов и серых лесных почв.</w:t>
      </w:r>
    </w:p>
    <w:p w:rsidR="007D1DD2" w:rsidRPr="006F7CD6" w:rsidRDefault="00BD171F" w:rsidP="006F7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1DD2" w:rsidRPr="006F7CD6">
        <w:rPr>
          <w:rFonts w:ascii="Times New Roman" w:hAnsi="Times New Roman" w:cs="Times New Roman"/>
          <w:sz w:val="28"/>
          <w:szCs w:val="28"/>
        </w:rPr>
        <w:t>водные ресурсы</w:t>
      </w:r>
      <w:r w:rsidR="007D1DD2" w:rsidRPr="006F7C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D1DD2"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представлены малыми речушками и малыми водными источниками - прудами, родниками. Водный фонд – 415 га.</w:t>
      </w:r>
    </w:p>
    <w:p w:rsidR="007D1DD2" w:rsidRPr="006F7CD6" w:rsidRDefault="00BD171F" w:rsidP="006F7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Подземные воды </w:t>
      </w:r>
      <w:r w:rsidR="007D1DD2"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района, приуроченные к 3 водоносным горизонтам, могут полностью обеспечить все потребности населения, промышленных и сельскохозяйственных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едприятий, даже за счет запасов</w:t>
      </w:r>
      <w:r w:rsidR="007D1DD2"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одного верхнего водоносного горизонта </w:t>
      </w:r>
      <w:proofErr w:type="spellStart"/>
      <w:r w:rsidR="007D1DD2"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сызранских</w:t>
      </w:r>
      <w:proofErr w:type="spellEnd"/>
      <w:r w:rsidR="007D1DD2"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отложений;</w:t>
      </w:r>
    </w:p>
    <w:p w:rsidR="00BB2ED4" w:rsidRPr="006F7CD6" w:rsidRDefault="00BD171F" w:rsidP="006F7C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1DD2" w:rsidRPr="006F7CD6">
        <w:rPr>
          <w:rFonts w:ascii="Times New Roman" w:hAnsi="Times New Roman" w:cs="Times New Roman"/>
          <w:sz w:val="28"/>
          <w:szCs w:val="28"/>
        </w:rPr>
        <w:t>лесные ресурсы.</w:t>
      </w:r>
      <w:r w:rsidR="007D1DD2" w:rsidRPr="006F7CD6">
        <w:t xml:space="preserve"> </w:t>
      </w:r>
      <w:r w:rsidR="007D1DD2" w:rsidRPr="006F7CD6">
        <w:rPr>
          <w:rFonts w:ascii="Times New Roman" w:hAnsi="Times New Roman" w:cs="Times New Roman"/>
          <w:sz w:val="28"/>
          <w:szCs w:val="28"/>
        </w:rPr>
        <w:t xml:space="preserve">Леса и </w:t>
      </w:r>
      <w:proofErr w:type="spellStart"/>
      <w:r w:rsidR="007D1DD2" w:rsidRPr="006F7CD6">
        <w:rPr>
          <w:rFonts w:ascii="Times New Roman" w:hAnsi="Times New Roman" w:cs="Times New Roman"/>
          <w:sz w:val="28"/>
          <w:szCs w:val="28"/>
        </w:rPr>
        <w:t>древеснокустарниковая</w:t>
      </w:r>
      <w:proofErr w:type="spellEnd"/>
      <w:r w:rsidR="007D1DD2" w:rsidRPr="006F7CD6">
        <w:rPr>
          <w:rFonts w:ascii="Times New Roman" w:hAnsi="Times New Roman" w:cs="Times New Roman"/>
          <w:sz w:val="28"/>
          <w:szCs w:val="28"/>
        </w:rPr>
        <w:t xml:space="preserve"> растительность района составляет </w:t>
      </w:r>
      <w:r w:rsidR="00B96A63" w:rsidRPr="006F7CD6">
        <w:rPr>
          <w:rFonts w:ascii="Times New Roman" w:hAnsi="Times New Roman" w:cs="Times New Roman"/>
          <w:sz w:val="28"/>
          <w:szCs w:val="28"/>
        </w:rPr>
        <w:t>30,6 тыс. га;</w:t>
      </w:r>
    </w:p>
    <w:p w:rsidR="00B96A63" w:rsidRPr="006F7CD6" w:rsidRDefault="00BB2ED4" w:rsidP="006F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7CD6">
        <w:rPr>
          <w:rFonts w:ascii="Times New Roman" w:hAnsi="Times New Roman" w:cs="Times New Roman"/>
          <w:sz w:val="28"/>
          <w:szCs w:val="28"/>
        </w:rPr>
        <w:t>–минерально-сыр</w:t>
      </w:r>
      <w:r w:rsidR="00B96A63" w:rsidRPr="006F7CD6">
        <w:rPr>
          <w:rFonts w:ascii="Times New Roman" w:hAnsi="Times New Roman" w:cs="Times New Roman"/>
          <w:sz w:val="28"/>
          <w:szCs w:val="28"/>
        </w:rPr>
        <w:t xml:space="preserve">ьевые ресурсы. </w:t>
      </w:r>
      <w:proofErr w:type="gramStart"/>
      <w:r w:rsidR="00B96A63"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района имеются природные запасы бутового камня – 350 тыс.</w:t>
      </w:r>
      <w:r w:rsidR="00BD17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6A63"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куб.</w:t>
      </w:r>
      <w:r w:rsidR="00BD17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6A63"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>м, сырья для кирпичного производства – 1600 тыс.</w:t>
      </w:r>
      <w:r w:rsidR="00BD17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6A63"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куб.</w:t>
      </w:r>
      <w:r w:rsidR="00BD17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6A63" w:rsidRPr="006F7CD6">
        <w:rPr>
          <w:rFonts w:ascii="Times New Roman" w:eastAsia="Times New Roman" w:hAnsi="Times New Roman" w:cs="Times New Roman"/>
          <w:sz w:val="28"/>
          <w:szCs w:val="28"/>
          <w:lang w:eastAsia="ar-SA"/>
        </w:rPr>
        <w:t>м., а также имеются гончарное сырье, белые глины, щебень, песок, пресная вода.</w:t>
      </w:r>
      <w:proofErr w:type="gramEnd"/>
    </w:p>
    <w:p w:rsidR="00B96A63" w:rsidRPr="002051C9" w:rsidRDefault="00B96A63" w:rsidP="00B96A63">
      <w:pPr>
        <w:spacing w:after="0" w:line="240" w:lineRule="auto"/>
        <w:ind w:right="-52" w:firstLine="71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tbl>
      <w:tblPr>
        <w:tblW w:w="9377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2"/>
        <w:gridCol w:w="1620"/>
        <w:gridCol w:w="3455"/>
      </w:tblGrid>
      <w:tr w:rsidR="00B96A63" w:rsidRPr="007D1DD2" w:rsidTr="00BD171F">
        <w:trPr>
          <w:trHeight w:val="650"/>
          <w:jc w:val="center"/>
        </w:trPr>
        <w:tc>
          <w:tcPr>
            <w:tcW w:w="4302" w:type="dxa"/>
            <w:shd w:val="clear" w:color="auto" w:fill="auto"/>
            <w:vAlign w:val="center"/>
          </w:tcPr>
          <w:p w:rsidR="00B96A63" w:rsidRPr="007D1DD2" w:rsidRDefault="00B96A63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96A63" w:rsidRPr="007D1DD2" w:rsidRDefault="00B96A63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</w:p>
          <w:p w:rsidR="00B96A63" w:rsidRPr="007D1DD2" w:rsidRDefault="00B96A63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B96A63" w:rsidRPr="007D1DD2" w:rsidRDefault="00B96A63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Природные запасы</w:t>
            </w:r>
          </w:p>
        </w:tc>
      </w:tr>
      <w:tr w:rsidR="00B96A63" w:rsidRPr="007D1DD2" w:rsidTr="00BD171F">
        <w:trPr>
          <w:jc w:val="center"/>
        </w:trPr>
        <w:tc>
          <w:tcPr>
            <w:tcW w:w="4302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Торф</w:t>
            </w:r>
          </w:p>
        </w:tc>
        <w:tc>
          <w:tcPr>
            <w:tcW w:w="1620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BD1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455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269,1</w:t>
            </w:r>
          </w:p>
        </w:tc>
      </w:tr>
      <w:tr w:rsidR="00B96A63" w:rsidRPr="007D1DD2" w:rsidTr="00BD171F">
        <w:trPr>
          <w:jc w:val="center"/>
        </w:trPr>
        <w:tc>
          <w:tcPr>
            <w:tcW w:w="4302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 стекольный</w:t>
            </w:r>
          </w:p>
        </w:tc>
        <w:tc>
          <w:tcPr>
            <w:tcW w:w="1620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BD1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455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26185</w:t>
            </w:r>
          </w:p>
        </w:tc>
      </w:tr>
      <w:tr w:rsidR="00B96A63" w:rsidRPr="007D1DD2" w:rsidTr="00BD171F">
        <w:trPr>
          <w:jc w:val="center"/>
        </w:trPr>
        <w:tc>
          <w:tcPr>
            <w:tcW w:w="4302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 на известь</w:t>
            </w:r>
          </w:p>
        </w:tc>
        <w:tc>
          <w:tcPr>
            <w:tcW w:w="1620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BD1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455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</w:tr>
      <w:tr w:rsidR="00B96A63" w:rsidRPr="007D1DD2" w:rsidTr="00BD171F">
        <w:trPr>
          <w:jc w:val="center"/>
        </w:trPr>
        <w:tc>
          <w:tcPr>
            <w:tcW w:w="4302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Кирпичное сырье</w:t>
            </w:r>
          </w:p>
        </w:tc>
        <w:tc>
          <w:tcPr>
            <w:tcW w:w="1620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BD1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455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</w:tr>
      <w:tr w:rsidR="00B96A63" w:rsidRPr="007D1DD2" w:rsidTr="00BD171F">
        <w:trPr>
          <w:jc w:val="center"/>
        </w:trPr>
        <w:tc>
          <w:tcPr>
            <w:tcW w:w="4302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 силикатный</w:t>
            </w:r>
          </w:p>
        </w:tc>
        <w:tc>
          <w:tcPr>
            <w:tcW w:w="1620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BD1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455" w:type="dxa"/>
            <w:shd w:val="clear" w:color="auto" w:fill="auto"/>
          </w:tcPr>
          <w:p w:rsidR="00B96A63" w:rsidRPr="007D1DD2" w:rsidRDefault="0071661D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</w:t>
            </w:r>
            <w:r w:rsidR="00B96A63"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</w:tr>
      <w:tr w:rsidR="00B96A63" w:rsidRPr="007D1DD2" w:rsidTr="00BD171F">
        <w:trPr>
          <w:jc w:val="center"/>
        </w:trPr>
        <w:tc>
          <w:tcPr>
            <w:tcW w:w="4302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Прочий строительный песок</w:t>
            </w:r>
          </w:p>
        </w:tc>
        <w:tc>
          <w:tcPr>
            <w:tcW w:w="1620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BD1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455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3252</w:t>
            </w:r>
          </w:p>
        </w:tc>
      </w:tr>
      <w:tr w:rsidR="00B96A63" w:rsidRPr="007D1DD2" w:rsidTr="00BD171F">
        <w:trPr>
          <w:jc w:val="center"/>
        </w:trPr>
        <w:tc>
          <w:tcPr>
            <w:tcW w:w="4302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 строительный</w:t>
            </w:r>
          </w:p>
        </w:tc>
        <w:tc>
          <w:tcPr>
            <w:tcW w:w="1620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BD1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455" w:type="dxa"/>
            <w:shd w:val="clear" w:color="auto" w:fill="auto"/>
          </w:tcPr>
          <w:p w:rsidR="00B96A63" w:rsidRPr="007D1DD2" w:rsidRDefault="00B96A63" w:rsidP="00B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</w:t>
            </w:r>
          </w:p>
        </w:tc>
      </w:tr>
    </w:tbl>
    <w:p w:rsidR="00B96A63" w:rsidRPr="007D1DD2" w:rsidRDefault="00B96A63" w:rsidP="00B9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ED4" w:rsidRPr="00BD171F" w:rsidRDefault="00B96A63" w:rsidP="00BD1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выше запасы 7 видов сырья при необходимости могут создать устойчивый фундамент и условия для эффективной деятельности сельского хозяйства, дорожного и капитального строительства;</w:t>
      </w:r>
    </w:p>
    <w:p w:rsidR="00B96A63" w:rsidRPr="00BD171F" w:rsidRDefault="00BB2ED4" w:rsidP="00BD17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71F">
        <w:rPr>
          <w:rFonts w:ascii="Times New Roman" w:hAnsi="Times New Roman" w:cs="Times New Roman"/>
          <w:sz w:val="28"/>
          <w:szCs w:val="28"/>
        </w:rPr>
        <w:t xml:space="preserve">–земельные ресурсы </w:t>
      </w:r>
    </w:p>
    <w:p w:rsidR="00B96A63" w:rsidRPr="00BD171F" w:rsidRDefault="00B96A63" w:rsidP="00BD17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1F">
        <w:rPr>
          <w:rFonts w:ascii="Times New Roman" w:hAnsi="Times New Roman" w:cs="Times New Roman"/>
          <w:sz w:val="28"/>
          <w:szCs w:val="28"/>
        </w:rPr>
        <w:t xml:space="preserve">Территория района составляет 125,4 тыс. га,. из них </w:t>
      </w:r>
      <w:r w:rsidR="00BD171F">
        <w:rPr>
          <w:rFonts w:ascii="Times New Roman" w:hAnsi="Times New Roman" w:cs="Times New Roman"/>
          <w:sz w:val="28"/>
          <w:szCs w:val="28"/>
        </w:rPr>
        <w:t>сельхозугодий – 86,8 тыс</w:t>
      </w:r>
      <w:proofErr w:type="gramStart"/>
      <w:r w:rsidR="00BD171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D171F">
        <w:rPr>
          <w:rFonts w:ascii="Times New Roman" w:hAnsi="Times New Roman" w:cs="Times New Roman"/>
          <w:sz w:val="28"/>
          <w:szCs w:val="28"/>
        </w:rPr>
        <w:t>а, в том числе пашни – 63,1 тыс.га.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7"/>
        <w:gridCol w:w="2301"/>
      </w:tblGrid>
      <w:tr w:rsidR="00B96A63" w:rsidRPr="00C337AA" w:rsidTr="00BD171F">
        <w:trPr>
          <w:trHeight w:val="416"/>
          <w:jc w:val="center"/>
        </w:trPr>
        <w:tc>
          <w:tcPr>
            <w:tcW w:w="6557" w:type="dxa"/>
            <w:vAlign w:val="center"/>
          </w:tcPr>
          <w:p w:rsidR="00B96A63" w:rsidRPr="00C337AA" w:rsidRDefault="00B96A63" w:rsidP="00BD1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3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301" w:type="dxa"/>
            <w:vAlign w:val="center"/>
          </w:tcPr>
          <w:p w:rsidR="00B96A63" w:rsidRPr="00C337AA" w:rsidRDefault="00B96A63" w:rsidP="00BD1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3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га</w:t>
            </w:r>
          </w:p>
        </w:tc>
      </w:tr>
      <w:tr w:rsidR="00B96A63" w:rsidRPr="00C337AA" w:rsidTr="00BD171F">
        <w:trPr>
          <w:trHeight w:val="128"/>
          <w:jc w:val="center"/>
        </w:trPr>
        <w:tc>
          <w:tcPr>
            <w:tcW w:w="6557" w:type="dxa"/>
          </w:tcPr>
          <w:p w:rsidR="00B96A63" w:rsidRPr="00C337AA" w:rsidRDefault="00B96A63" w:rsidP="00BD1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7AA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площадь земель, из нее:</w:t>
            </w:r>
          </w:p>
        </w:tc>
        <w:tc>
          <w:tcPr>
            <w:tcW w:w="2301" w:type="dxa"/>
          </w:tcPr>
          <w:p w:rsidR="00B96A63" w:rsidRPr="00C337AA" w:rsidRDefault="00B96A63" w:rsidP="00BD1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7AA">
              <w:rPr>
                <w:rFonts w:ascii="Times New Roman" w:hAnsi="Times New Roman" w:cs="Times New Roman"/>
                <w:bCs/>
                <w:sz w:val="28"/>
                <w:szCs w:val="28"/>
              </w:rPr>
              <w:t>125,4</w:t>
            </w:r>
          </w:p>
        </w:tc>
      </w:tr>
      <w:tr w:rsidR="00B96A63" w:rsidRPr="00C337AA" w:rsidTr="00BD171F">
        <w:trPr>
          <w:trHeight w:val="128"/>
          <w:jc w:val="center"/>
        </w:trPr>
        <w:tc>
          <w:tcPr>
            <w:tcW w:w="6557" w:type="dxa"/>
          </w:tcPr>
          <w:p w:rsidR="00B96A63" w:rsidRPr="00C337AA" w:rsidRDefault="00B96A63" w:rsidP="00BD1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7AA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сельскохозяйственных угодий - всего</w:t>
            </w:r>
          </w:p>
        </w:tc>
        <w:tc>
          <w:tcPr>
            <w:tcW w:w="2301" w:type="dxa"/>
          </w:tcPr>
          <w:p w:rsidR="00B96A63" w:rsidRPr="00C337AA" w:rsidRDefault="00B96A63" w:rsidP="00BD1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7AA">
              <w:rPr>
                <w:rFonts w:ascii="Times New Roman" w:hAnsi="Times New Roman" w:cs="Times New Roman"/>
                <w:bCs/>
                <w:sz w:val="28"/>
                <w:szCs w:val="28"/>
              </w:rPr>
              <w:t>86,8</w:t>
            </w:r>
          </w:p>
        </w:tc>
      </w:tr>
      <w:tr w:rsidR="00B96A63" w:rsidRPr="00C337AA" w:rsidTr="00BD171F">
        <w:trPr>
          <w:trHeight w:val="128"/>
          <w:jc w:val="center"/>
        </w:trPr>
        <w:tc>
          <w:tcPr>
            <w:tcW w:w="6557" w:type="dxa"/>
          </w:tcPr>
          <w:p w:rsidR="00B96A63" w:rsidRPr="00C337AA" w:rsidRDefault="00B96A63" w:rsidP="00BD1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7AA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01" w:type="dxa"/>
          </w:tcPr>
          <w:p w:rsidR="00B96A63" w:rsidRPr="00C337AA" w:rsidRDefault="00B96A63" w:rsidP="00BD1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A63" w:rsidRPr="00C337AA" w:rsidTr="00BD171F">
        <w:trPr>
          <w:trHeight w:val="368"/>
          <w:jc w:val="center"/>
        </w:trPr>
        <w:tc>
          <w:tcPr>
            <w:tcW w:w="6557" w:type="dxa"/>
          </w:tcPr>
          <w:p w:rsidR="00B96A63" w:rsidRPr="00C337AA" w:rsidRDefault="00BD171F" w:rsidP="00BD1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96A63" w:rsidRPr="00C337AA">
              <w:rPr>
                <w:rFonts w:ascii="Times New Roman" w:hAnsi="Times New Roman" w:cs="Times New Roman"/>
                <w:bCs/>
                <w:sz w:val="28"/>
                <w:szCs w:val="28"/>
              </w:rPr>
              <w:t>пашня</w:t>
            </w:r>
          </w:p>
        </w:tc>
        <w:tc>
          <w:tcPr>
            <w:tcW w:w="2301" w:type="dxa"/>
          </w:tcPr>
          <w:p w:rsidR="00B96A63" w:rsidRPr="00C337AA" w:rsidRDefault="00B96A63" w:rsidP="00BD1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7AA">
              <w:rPr>
                <w:rFonts w:ascii="Times New Roman" w:hAnsi="Times New Roman" w:cs="Times New Roman"/>
                <w:bCs/>
                <w:sz w:val="28"/>
                <w:szCs w:val="28"/>
              </w:rPr>
              <w:t>63,1</w:t>
            </w:r>
          </w:p>
        </w:tc>
      </w:tr>
      <w:tr w:rsidR="00B96A63" w:rsidRPr="00C337AA" w:rsidTr="00BD171F">
        <w:trPr>
          <w:trHeight w:val="128"/>
          <w:jc w:val="center"/>
        </w:trPr>
        <w:tc>
          <w:tcPr>
            <w:tcW w:w="6557" w:type="dxa"/>
          </w:tcPr>
          <w:p w:rsidR="00B96A63" w:rsidRPr="00C337AA" w:rsidRDefault="00BD171F" w:rsidP="00BD1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96A63" w:rsidRPr="00C337AA">
              <w:rPr>
                <w:rFonts w:ascii="Times New Roman" w:hAnsi="Times New Roman" w:cs="Times New Roman"/>
                <w:bCs/>
                <w:sz w:val="28"/>
                <w:szCs w:val="28"/>
              </w:rPr>
              <w:t>пастбища</w:t>
            </w:r>
          </w:p>
        </w:tc>
        <w:tc>
          <w:tcPr>
            <w:tcW w:w="2301" w:type="dxa"/>
          </w:tcPr>
          <w:p w:rsidR="00B96A63" w:rsidRPr="00C337AA" w:rsidRDefault="00B96A63" w:rsidP="00BD1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7AA">
              <w:rPr>
                <w:rFonts w:ascii="Times New Roman" w:hAnsi="Times New Roman" w:cs="Times New Roman"/>
                <w:bCs/>
                <w:sz w:val="28"/>
                <w:szCs w:val="28"/>
              </w:rPr>
              <w:t>22,9</w:t>
            </w:r>
          </w:p>
        </w:tc>
      </w:tr>
      <w:tr w:rsidR="00B96A63" w:rsidRPr="00C337AA" w:rsidTr="00BD171F">
        <w:trPr>
          <w:trHeight w:val="128"/>
          <w:jc w:val="center"/>
        </w:trPr>
        <w:tc>
          <w:tcPr>
            <w:tcW w:w="6557" w:type="dxa"/>
          </w:tcPr>
          <w:p w:rsidR="00B96A63" w:rsidRPr="00C337AA" w:rsidRDefault="00BD171F" w:rsidP="00BD1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96A63" w:rsidRPr="00C337AA">
              <w:rPr>
                <w:rFonts w:ascii="Times New Roman" w:hAnsi="Times New Roman" w:cs="Times New Roman"/>
                <w:bCs/>
                <w:sz w:val="28"/>
                <w:szCs w:val="28"/>
              </w:rPr>
              <w:t>сенокосы</w:t>
            </w:r>
          </w:p>
        </w:tc>
        <w:tc>
          <w:tcPr>
            <w:tcW w:w="2301" w:type="dxa"/>
          </w:tcPr>
          <w:p w:rsidR="00B96A63" w:rsidRPr="00C337AA" w:rsidRDefault="00B96A63" w:rsidP="00BD1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7AA"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</w:tr>
      <w:tr w:rsidR="00B96A63" w:rsidRPr="00C337AA" w:rsidTr="00BD171F">
        <w:trPr>
          <w:trHeight w:val="128"/>
          <w:jc w:val="center"/>
        </w:trPr>
        <w:tc>
          <w:tcPr>
            <w:tcW w:w="6557" w:type="dxa"/>
          </w:tcPr>
          <w:p w:rsidR="00B96A63" w:rsidRPr="00C337AA" w:rsidRDefault="00B96A63" w:rsidP="00BD1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7AA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лесов</w:t>
            </w:r>
          </w:p>
        </w:tc>
        <w:tc>
          <w:tcPr>
            <w:tcW w:w="2301" w:type="dxa"/>
          </w:tcPr>
          <w:p w:rsidR="00B96A63" w:rsidRPr="00C337AA" w:rsidRDefault="00B96A63" w:rsidP="00BD1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7AA">
              <w:rPr>
                <w:rFonts w:ascii="Times New Roman" w:hAnsi="Times New Roman" w:cs="Times New Roman"/>
                <w:bCs/>
                <w:sz w:val="28"/>
                <w:szCs w:val="28"/>
              </w:rPr>
              <w:t>30,6</w:t>
            </w:r>
          </w:p>
        </w:tc>
      </w:tr>
      <w:tr w:rsidR="00B96A63" w:rsidRPr="00C337AA" w:rsidTr="00BD171F">
        <w:trPr>
          <w:trHeight w:val="128"/>
          <w:jc w:val="center"/>
        </w:trPr>
        <w:tc>
          <w:tcPr>
            <w:tcW w:w="6557" w:type="dxa"/>
          </w:tcPr>
          <w:p w:rsidR="00B96A63" w:rsidRPr="00C337AA" w:rsidRDefault="00B96A63" w:rsidP="00BD17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7AA">
              <w:rPr>
                <w:rFonts w:ascii="Times New Roman" w:hAnsi="Times New Roman" w:cs="Times New Roman"/>
                <w:bCs/>
                <w:sz w:val="28"/>
                <w:szCs w:val="28"/>
              </w:rPr>
              <w:t>Земли водного фонда</w:t>
            </w:r>
          </w:p>
        </w:tc>
        <w:tc>
          <w:tcPr>
            <w:tcW w:w="2301" w:type="dxa"/>
          </w:tcPr>
          <w:p w:rsidR="00B96A63" w:rsidRPr="00C337AA" w:rsidRDefault="00B96A63" w:rsidP="00BD1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7AA">
              <w:rPr>
                <w:rFonts w:ascii="Times New Roman" w:hAnsi="Times New Roman" w:cs="Times New Roman"/>
                <w:bCs/>
                <w:sz w:val="28"/>
                <w:szCs w:val="28"/>
              </w:rPr>
              <w:t>0,415</w:t>
            </w:r>
          </w:p>
        </w:tc>
      </w:tr>
    </w:tbl>
    <w:p w:rsidR="00BD171F" w:rsidRDefault="00BD171F" w:rsidP="00B96A63">
      <w:pPr>
        <w:pStyle w:val="a3"/>
        <w:ind w:left="57" w:firstLine="510"/>
        <w:rPr>
          <w:rFonts w:ascii="Times New Roman" w:hAnsi="Times New Roman" w:cs="Times New Roman"/>
          <w:sz w:val="28"/>
          <w:szCs w:val="28"/>
        </w:rPr>
      </w:pPr>
    </w:p>
    <w:p w:rsidR="00B96A63" w:rsidRPr="00BD171F" w:rsidRDefault="00B96A63" w:rsidP="00BD17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1F">
        <w:rPr>
          <w:rFonts w:ascii="Times New Roman" w:hAnsi="Times New Roman" w:cs="Times New Roman"/>
          <w:sz w:val="28"/>
          <w:szCs w:val="28"/>
        </w:rPr>
        <w:t>Все почвы пригодны для сельскохозяйственного производства (при условии проведения определённых мероприятий).</w:t>
      </w:r>
    </w:p>
    <w:p w:rsidR="00BB2ED4" w:rsidRPr="00BD171F" w:rsidRDefault="00BB2ED4" w:rsidP="00BD17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858" w:rsidRPr="00BD171F" w:rsidRDefault="006F7CD6" w:rsidP="00BD17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71F">
        <w:rPr>
          <w:rFonts w:ascii="Times New Roman" w:hAnsi="Times New Roman" w:cs="Times New Roman"/>
          <w:b/>
          <w:sz w:val="28"/>
          <w:szCs w:val="28"/>
        </w:rPr>
        <w:t>2.</w:t>
      </w:r>
      <w:r w:rsidR="00944858" w:rsidRPr="00BD171F">
        <w:rPr>
          <w:rFonts w:ascii="Times New Roman" w:hAnsi="Times New Roman" w:cs="Times New Roman"/>
          <w:b/>
          <w:sz w:val="28"/>
          <w:szCs w:val="28"/>
        </w:rPr>
        <w:t>Экономическое развитие и анализ деловой активности</w:t>
      </w:r>
    </w:p>
    <w:p w:rsidR="00A253AA" w:rsidRPr="00BD171F" w:rsidRDefault="00944858" w:rsidP="00BD17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1F">
        <w:rPr>
          <w:rFonts w:ascii="Times New Roman" w:hAnsi="Times New Roman" w:cs="Times New Roman"/>
          <w:sz w:val="28"/>
          <w:szCs w:val="28"/>
        </w:rPr>
        <w:t xml:space="preserve">По состоянию на 01 января 2022 года на территории района функционировало </w:t>
      </w:r>
      <w:r w:rsidR="005D207B" w:rsidRPr="00BD171F">
        <w:rPr>
          <w:rFonts w:ascii="Times New Roman" w:hAnsi="Times New Roman" w:cs="Times New Roman"/>
          <w:sz w:val="28"/>
          <w:szCs w:val="28"/>
        </w:rPr>
        <w:t xml:space="preserve">29 </w:t>
      </w:r>
      <w:r w:rsidRPr="00BD171F">
        <w:rPr>
          <w:rFonts w:ascii="Times New Roman" w:hAnsi="Times New Roman" w:cs="Times New Roman"/>
          <w:sz w:val="28"/>
          <w:szCs w:val="28"/>
        </w:rPr>
        <w:t xml:space="preserve">организаций всех форм собственности. Состоит на учѐте в налоговой инспекции </w:t>
      </w:r>
      <w:r w:rsidR="00641D18" w:rsidRPr="00BD171F">
        <w:rPr>
          <w:rFonts w:ascii="Times New Roman" w:hAnsi="Times New Roman" w:cs="Times New Roman"/>
          <w:sz w:val="28"/>
          <w:szCs w:val="28"/>
        </w:rPr>
        <w:t>260</w:t>
      </w:r>
      <w:r w:rsidRPr="00BD171F">
        <w:rPr>
          <w:rFonts w:ascii="Times New Roman" w:hAnsi="Times New Roman" w:cs="Times New Roman"/>
          <w:sz w:val="28"/>
          <w:szCs w:val="28"/>
        </w:rPr>
        <w:t xml:space="preserve"> и</w:t>
      </w:r>
      <w:r w:rsidR="00BD171F">
        <w:rPr>
          <w:rFonts w:ascii="Times New Roman" w:hAnsi="Times New Roman" w:cs="Times New Roman"/>
          <w:sz w:val="28"/>
          <w:szCs w:val="28"/>
        </w:rPr>
        <w:t>ндивидуальных предпринимателей.</w:t>
      </w:r>
    </w:p>
    <w:p w:rsidR="00944858" w:rsidRDefault="006F7CD6" w:rsidP="00BD17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71F">
        <w:rPr>
          <w:rFonts w:ascii="Times New Roman" w:hAnsi="Times New Roman" w:cs="Times New Roman"/>
          <w:b/>
          <w:sz w:val="28"/>
          <w:szCs w:val="28"/>
        </w:rPr>
        <w:t>2.1.</w:t>
      </w:r>
      <w:r w:rsidR="00944858" w:rsidRPr="00BD171F">
        <w:rPr>
          <w:rFonts w:ascii="Times New Roman" w:hAnsi="Times New Roman" w:cs="Times New Roman"/>
          <w:b/>
          <w:sz w:val="28"/>
          <w:szCs w:val="28"/>
        </w:rPr>
        <w:t>Отраслевая специализация района, осно</w:t>
      </w:r>
      <w:r w:rsidR="00BD171F" w:rsidRPr="00BD171F">
        <w:rPr>
          <w:rFonts w:ascii="Times New Roman" w:hAnsi="Times New Roman" w:cs="Times New Roman"/>
          <w:b/>
          <w:sz w:val="28"/>
          <w:szCs w:val="28"/>
        </w:rPr>
        <w:t>вные виды выпускаемой продукции</w:t>
      </w:r>
    </w:p>
    <w:p w:rsidR="00BD171F" w:rsidRPr="00BD171F" w:rsidRDefault="00BD171F" w:rsidP="00BD17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858" w:rsidRDefault="00EC4E4F" w:rsidP="00EC4E4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BE8">
        <w:rPr>
          <w:rFonts w:ascii="Times New Roman" w:hAnsi="Times New Roman" w:cs="Times New Roman"/>
          <w:b/>
          <w:sz w:val="28"/>
          <w:szCs w:val="28"/>
        </w:rPr>
        <w:t>Веду</w:t>
      </w:r>
      <w:r w:rsidR="00944858" w:rsidRPr="00174BE8">
        <w:rPr>
          <w:rFonts w:ascii="Times New Roman" w:hAnsi="Times New Roman" w:cs="Times New Roman"/>
          <w:b/>
          <w:sz w:val="28"/>
          <w:szCs w:val="28"/>
        </w:rPr>
        <w:t>щие предприятия района</w:t>
      </w:r>
    </w:p>
    <w:p w:rsidR="00CE01F9" w:rsidRDefault="00CE01F9" w:rsidP="00EC4E4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418"/>
        <w:gridCol w:w="1861"/>
        <w:gridCol w:w="1423"/>
        <w:gridCol w:w="1406"/>
        <w:gridCol w:w="1478"/>
        <w:gridCol w:w="1735"/>
      </w:tblGrid>
      <w:tr w:rsidR="00EC4E4F" w:rsidRPr="00BD171F" w:rsidTr="00BD171F">
        <w:tc>
          <w:tcPr>
            <w:tcW w:w="1418" w:type="dxa"/>
            <w:vAlign w:val="center"/>
          </w:tcPr>
          <w:p w:rsidR="00944858" w:rsidRPr="00BD171F" w:rsidRDefault="00944858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861" w:type="dxa"/>
            <w:vAlign w:val="center"/>
          </w:tcPr>
          <w:p w:rsidR="00944858" w:rsidRPr="00BD171F" w:rsidRDefault="00944858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и номенклатура основной продукции</w:t>
            </w:r>
          </w:p>
        </w:tc>
        <w:tc>
          <w:tcPr>
            <w:tcW w:w="1423" w:type="dxa"/>
            <w:vAlign w:val="center"/>
          </w:tcPr>
          <w:p w:rsidR="00944858" w:rsidRPr="00BD171F" w:rsidRDefault="00944858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b/>
                <w:sz w:val="28"/>
                <w:szCs w:val="28"/>
              </w:rPr>
              <w:t>Объѐм отгруженных товаров, млн. руб</w:t>
            </w:r>
            <w:r w:rsidR="00BD171F" w:rsidRPr="00BD17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06" w:type="dxa"/>
            <w:vAlign w:val="center"/>
          </w:tcPr>
          <w:p w:rsidR="00944858" w:rsidRPr="00BD171F" w:rsidRDefault="00944858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1478" w:type="dxa"/>
            <w:vAlign w:val="center"/>
          </w:tcPr>
          <w:p w:rsidR="00944858" w:rsidRPr="00BD171F" w:rsidRDefault="000B2206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загрузки производства, %</w:t>
            </w:r>
          </w:p>
        </w:tc>
        <w:tc>
          <w:tcPr>
            <w:tcW w:w="1735" w:type="dxa"/>
            <w:vAlign w:val="center"/>
          </w:tcPr>
          <w:p w:rsidR="00944858" w:rsidRPr="00BD171F" w:rsidRDefault="000B2206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инвестиционные проекты на предприятии</w:t>
            </w:r>
          </w:p>
        </w:tc>
      </w:tr>
      <w:tr w:rsidR="00EC4E4F" w:rsidRPr="00BD171F" w:rsidTr="00BD171F">
        <w:tc>
          <w:tcPr>
            <w:tcW w:w="1418" w:type="dxa"/>
          </w:tcPr>
          <w:p w:rsidR="00944858" w:rsidRPr="00BD171F" w:rsidRDefault="0071661D" w:rsidP="00BD17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981DCB" w:rsidRPr="00BD171F">
              <w:rPr>
                <w:rFonts w:ascii="Times New Roman" w:hAnsi="Times New Roman" w:cs="Times New Roman"/>
                <w:sz w:val="28"/>
                <w:szCs w:val="28"/>
              </w:rPr>
              <w:t>Горизонты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1" w:type="dxa"/>
          </w:tcPr>
          <w:p w:rsidR="00944858" w:rsidRPr="00BD171F" w:rsidRDefault="00FB7AE6" w:rsidP="00BD17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переработка – производство подсолнечного масла</w:t>
            </w:r>
          </w:p>
        </w:tc>
        <w:tc>
          <w:tcPr>
            <w:tcW w:w="1423" w:type="dxa"/>
          </w:tcPr>
          <w:p w:rsidR="00944858" w:rsidRPr="00BD171F" w:rsidRDefault="00174BE8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06" w:type="dxa"/>
          </w:tcPr>
          <w:p w:rsidR="00944858" w:rsidRPr="00BD171F" w:rsidRDefault="00054DD9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78" w:type="dxa"/>
          </w:tcPr>
          <w:p w:rsidR="00944858" w:rsidRPr="00BD171F" w:rsidRDefault="00F13FA3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</w:tcPr>
          <w:p w:rsidR="00944858" w:rsidRPr="00BD171F" w:rsidRDefault="00F13FA3" w:rsidP="00BD17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 xml:space="preserve">- (на </w:t>
            </w:r>
            <w:proofErr w:type="gramStart"/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BD171F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 реализуются инвестиционные проекты в других областях)</w:t>
            </w:r>
          </w:p>
        </w:tc>
      </w:tr>
      <w:tr w:rsidR="00EC4E4F" w:rsidRPr="00BD171F" w:rsidTr="00BD171F">
        <w:tc>
          <w:tcPr>
            <w:tcW w:w="1418" w:type="dxa"/>
          </w:tcPr>
          <w:p w:rsidR="00944858" w:rsidRPr="00BD171F" w:rsidRDefault="0071661D" w:rsidP="00BD17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981DCB" w:rsidRPr="00BD171F">
              <w:rPr>
                <w:rFonts w:ascii="Times New Roman" w:hAnsi="Times New Roman" w:cs="Times New Roman"/>
                <w:sz w:val="28"/>
                <w:szCs w:val="28"/>
              </w:rPr>
              <w:t>Балтайская</w:t>
            </w:r>
            <w:proofErr w:type="spellEnd"/>
            <w:r w:rsidR="00981DCB" w:rsidRPr="00BD171F">
              <w:rPr>
                <w:rFonts w:ascii="Times New Roman" w:hAnsi="Times New Roman" w:cs="Times New Roman"/>
                <w:sz w:val="28"/>
                <w:szCs w:val="28"/>
              </w:rPr>
              <w:t xml:space="preserve"> швейная фабрика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1DCB" w:rsidRPr="00BD171F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1" w:type="dxa"/>
          </w:tcPr>
          <w:p w:rsidR="00944858" w:rsidRPr="00BD171F" w:rsidRDefault="00FB7AE6" w:rsidP="00BD17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производство медицинской одежды</w:t>
            </w:r>
          </w:p>
        </w:tc>
        <w:tc>
          <w:tcPr>
            <w:tcW w:w="1423" w:type="dxa"/>
          </w:tcPr>
          <w:p w:rsidR="00944858" w:rsidRPr="00BD171F" w:rsidRDefault="00174BE8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1406" w:type="dxa"/>
          </w:tcPr>
          <w:p w:rsidR="00944858" w:rsidRPr="00BD171F" w:rsidRDefault="00A57DCC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78" w:type="dxa"/>
          </w:tcPr>
          <w:p w:rsidR="00944858" w:rsidRPr="00BD171F" w:rsidRDefault="00F13FA3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</w:tcPr>
          <w:p w:rsidR="00944858" w:rsidRPr="00BD171F" w:rsidRDefault="00F13FA3" w:rsidP="00BD17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DCB" w:rsidRPr="00BD171F" w:rsidTr="00BD171F">
        <w:tc>
          <w:tcPr>
            <w:tcW w:w="1418" w:type="dxa"/>
          </w:tcPr>
          <w:p w:rsidR="00981DCB" w:rsidRPr="00BD171F" w:rsidRDefault="0071661D" w:rsidP="00BD17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ОГУ «</w:t>
            </w:r>
            <w:proofErr w:type="spellStart"/>
            <w:r w:rsidR="00FB7AE6" w:rsidRPr="00BD171F">
              <w:rPr>
                <w:rFonts w:ascii="Times New Roman" w:hAnsi="Times New Roman" w:cs="Times New Roman"/>
                <w:sz w:val="28"/>
                <w:szCs w:val="28"/>
              </w:rPr>
              <w:t>Балтайский</w:t>
            </w:r>
            <w:proofErr w:type="spellEnd"/>
            <w:r w:rsidR="00FB7AE6" w:rsidRPr="00BD171F">
              <w:rPr>
                <w:rFonts w:ascii="Times New Roman" w:hAnsi="Times New Roman" w:cs="Times New Roman"/>
                <w:sz w:val="28"/>
                <w:szCs w:val="28"/>
              </w:rPr>
              <w:t xml:space="preserve"> лесхоз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1" w:type="dxa"/>
          </w:tcPr>
          <w:p w:rsidR="00981DCB" w:rsidRPr="00BD171F" w:rsidRDefault="00FB7AE6" w:rsidP="00BD17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производство пиломатериалов</w:t>
            </w:r>
          </w:p>
        </w:tc>
        <w:tc>
          <w:tcPr>
            <w:tcW w:w="1423" w:type="dxa"/>
          </w:tcPr>
          <w:p w:rsidR="00981DCB" w:rsidRPr="00BD171F" w:rsidRDefault="00174BE8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06" w:type="dxa"/>
          </w:tcPr>
          <w:p w:rsidR="00981DCB" w:rsidRPr="00BD171F" w:rsidRDefault="00D30106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:rsidR="00981DCB" w:rsidRPr="00BD171F" w:rsidRDefault="00F13FA3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</w:tcPr>
          <w:p w:rsidR="00981DCB" w:rsidRPr="00BD171F" w:rsidRDefault="00F13FA3" w:rsidP="00BD17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DCB" w:rsidRPr="00BD171F" w:rsidTr="00BD171F">
        <w:tc>
          <w:tcPr>
            <w:tcW w:w="1418" w:type="dxa"/>
          </w:tcPr>
          <w:p w:rsidR="00981DCB" w:rsidRPr="00BD171F" w:rsidRDefault="0071661D" w:rsidP="00BD17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FB7AE6" w:rsidRPr="00BD171F">
              <w:rPr>
                <w:rFonts w:ascii="Times New Roman" w:hAnsi="Times New Roman" w:cs="Times New Roman"/>
                <w:sz w:val="28"/>
                <w:szCs w:val="28"/>
              </w:rPr>
              <w:t>Спектр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1" w:type="dxa"/>
          </w:tcPr>
          <w:p w:rsidR="00981DCB" w:rsidRPr="00BD171F" w:rsidRDefault="00FB7AE6" w:rsidP="00BD17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теплоэнергия</w:t>
            </w:r>
            <w:proofErr w:type="spellEnd"/>
            <w:r w:rsidRPr="00BD171F">
              <w:rPr>
                <w:rFonts w:ascii="Times New Roman" w:hAnsi="Times New Roman" w:cs="Times New Roman"/>
                <w:sz w:val="28"/>
                <w:szCs w:val="28"/>
              </w:rPr>
              <w:t xml:space="preserve"> и вода</w:t>
            </w:r>
          </w:p>
        </w:tc>
        <w:tc>
          <w:tcPr>
            <w:tcW w:w="1423" w:type="dxa"/>
          </w:tcPr>
          <w:p w:rsidR="00981DCB" w:rsidRPr="00BD171F" w:rsidRDefault="00174BE8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406" w:type="dxa"/>
          </w:tcPr>
          <w:p w:rsidR="00981DCB" w:rsidRPr="00BD171F" w:rsidRDefault="00054DD9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78" w:type="dxa"/>
          </w:tcPr>
          <w:p w:rsidR="00981DCB" w:rsidRPr="00BD171F" w:rsidRDefault="00F13FA3" w:rsidP="00BD17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</w:tcPr>
          <w:p w:rsidR="00981DCB" w:rsidRPr="00BD171F" w:rsidRDefault="00F13FA3" w:rsidP="00BD17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D171F" w:rsidRDefault="00BD171F" w:rsidP="00BD171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DCB" w:rsidRPr="00A57DCC" w:rsidRDefault="006F7CD6" w:rsidP="00BD17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F16C05" w:rsidRPr="00CF7C4B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CD3152" w:rsidRDefault="00981DCB" w:rsidP="00BD171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D171F">
        <w:rPr>
          <w:rFonts w:ascii="Times New Roman" w:eastAsia="Calibri" w:hAnsi="Times New Roman" w:cs="Times New Roman"/>
          <w:sz w:val="28"/>
          <w:szCs w:val="28"/>
        </w:rPr>
        <w:t xml:space="preserve">Промышленность нашего района представлена такими предприятиями, как: </w:t>
      </w:r>
      <w:proofErr w:type="gramStart"/>
      <w:r w:rsidRPr="00BD171F">
        <w:rPr>
          <w:rFonts w:ascii="Times New Roman" w:eastAsia="Calibri" w:hAnsi="Times New Roman" w:cs="Times New Roman"/>
          <w:sz w:val="28"/>
          <w:szCs w:val="28"/>
          <w:lang w:eastAsia="ru-RU"/>
        </w:rPr>
        <w:t>ОГУ «</w:t>
      </w:r>
      <w:proofErr w:type="spellStart"/>
      <w:r w:rsidRPr="00BD171F">
        <w:rPr>
          <w:rFonts w:ascii="Times New Roman" w:eastAsia="Calibri" w:hAnsi="Times New Roman" w:cs="Times New Roman"/>
          <w:sz w:val="28"/>
          <w:szCs w:val="28"/>
          <w:lang w:eastAsia="ru-RU"/>
        </w:rPr>
        <w:t>Балтайский</w:t>
      </w:r>
      <w:proofErr w:type="spellEnd"/>
      <w:r w:rsidRPr="00BD1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лесхоз» </w:t>
      </w:r>
      <w:r w:rsidRPr="00BD171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(производство пиломатериалов</w:t>
      </w:r>
      <w:r w:rsidR="00FB7AE6" w:rsidRPr="00BD171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Pr="00BD171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Pr="00BD1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 «Горизонты» (переработка – производство подсолнечного масла), </w:t>
      </w:r>
      <w:r w:rsidRPr="00BD171F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BD171F">
        <w:rPr>
          <w:rFonts w:ascii="Times New Roman" w:eastAsia="Calibri" w:hAnsi="Times New Roman" w:cs="Times New Roman"/>
          <w:sz w:val="28"/>
          <w:szCs w:val="28"/>
        </w:rPr>
        <w:t>Балтайская</w:t>
      </w:r>
      <w:proofErr w:type="spellEnd"/>
      <w:r w:rsidRPr="00BD171F">
        <w:rPr>
          <w:rFonts w:ascii="Times New Roman" w:eastAsia="Calibri" w:hAnsi="Times New Roman" w:cs="Times New Roman"/>
          <w:sz w:val="28"/>
          <w:szCs w:val="28"/>
        </w:rPr>
        <w:t xml:space="preserve"> швейная фабрика «Элит» (</w:t>
      </w:r>
      <w:r w:rsidR="001417CA" w:rsidRPr="00BD171F">
        <w:rPr>
          <w:rFonts w:ascii="Times New Roman" w:eastAsia="Calibri" w:hAnsi="Times New Roman" w:cs="Times New Roman"/>
          <w:sz w:val="28"/>
          <w:szCs w:val="28"/>
        </w:rPr>
        <w:t>производство медицинской одежды</w:t>
      </w:r>
      <w:r w:rsidRPr="00BD171F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BD171F">
        <w:rPr>
          <w:rFonts w:ascii="Times New Roman" w:eastAsia="Calibri" w:hAnsi="Times New Roman" w:cs="Times New Roman"/>
          <w:sz w:val="28"/>
          <w:szCs w:val="28"/>
          <w:lang w:eastAsia="ru-RU"/>
        </w:rPr>
        <w:t>ООО</w:t>
      </w:r>
      <w:r w:rsidR="00CF1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1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«Спектр» </w:t>
      </w:r>
      <w:r w:rsidR="00CF1B7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="00CF1B7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теплоэнергия</w:t>
      </w:r>
      <w:proofErr w:type="spellEnd"/>
      <w:r w:rsidR="00CF1B7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 вода).</w:t>
      </w:r>
      <w:proofErr w:type="gramEnd"/>
    </w:p>
    <w:p w:rsidR="00CF1B72" w:rsidRPr="00BD171F" w:rsidRDefault="00CF1B72" w:rsidP="00BD171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CD3152" w:rsidRDefault="00CD3152" w:rsidP="00CD3152">
      <w:pPr>
        <w:suppressAutoHyphens/>
        <w:spacing w:after="0" w:line="240" w:lineRule="auto"/>
        <w:ind w:firstLine="536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CF1B72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силами, обрабатывающими производствами и ИПП в динамике за 3 года</w:t>
      </w:r>
    </w:p>
    <w:p w:rsidR="00CF1B72" w:rsidRPr="00CF1B72" w:rsidRDefault="00CF1B72" w:rsidP="00CD3152">
      <w:pPr>
        <w:suppressAutoHyphens/>
        <w:spacing w:after="0" w:line="240" w:lineRule="auto"/>
        <w:ind w:firstLine="536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186"/>
        <w:gridCol w:w="1709"/>
        <w:gridCol w:w="1710"/>
        <w:gridCol w:w="1687"/>
        <w:gridCol w:w="1995"/>
      </w:tblGrid>
      <w:tr w:rsidR="00CD3152" w:rsidRPr="00CF1B72" w:rsidTr="00CF1B72">
        <w:tc>
          <w:tcPr>
            <w:tcW w:w="2140" w:type="dxa"/>
            <w:vAlign w:val="center"/>
          </w:tcPr>
          <w:p w:rsidR="00CD3152" w:rsidRPr="00CF1B72" w:rsidRDefault="00CD3152" w:rsidP="00CF1B7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CD3152" w:rsidRPr="00CF1B72" w:rsidRDefault="00CD3152" w:rsidP="00CF1B7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F1B7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2019</w:t>
            </w:r>
            <w:r w:rsidR="00BC6D3B" w:rsidRPr="00CF1B7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41" w:type="dxa"/>
            <w:vAlign w:val="center"/>
          </w:tcPr>
          <w:p w:rsidR="00CD3152" w:rsidRPr="00CF1B72" w:rsidRDefault="00CD3152" w:rsidP="00CF1B7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F1B7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2020</w:t>
            </w:r>
            <w:r w:rsidR="00BC6D3B" w:rsidRPr="00CF1B7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41" w:type="dxa"/>
            <w:vAlign w:val="center"/>
          </w:tcPr>
          <w:p w:rsidR="00CD3152" w:rsidRPr="00CF1B72" w:rsidRDefault="00CD3152" w:rsidP="00CF1B7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F1B7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2021</w:t>
            </w:r>
            <w:r w:rsidR="00BC6D3B" w:rsidRPr="00CF1B7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41" w:type="dxa"/>
            <w:vAlign w:val="center"/>
          </w:tcPr>
          <w:p w:rsidR="00CD3152" w:rsidRPr="00CF1B72" w:rsidRDefault="00CD3152" w:rsidP="00CF1B7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F1B7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2022 </w:t>
            </w:r>
            <w:r w:rsidR="00BC6D3B" w:rsidRPr="00CF1B7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год </w:t>
            </w:r>
            <w:r w:rsidRPr="00CF1B7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CF1B7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CF1B7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CD3152" w:rsidRPr="00CF1B72" w:rsidTr="00CD3152">
        <w:tc>
          <w:tcPr>
            <w:tcW w:w="2140" w:type="dxa"/>
          </w:tcPr>
          <w:p w:rsidR="00CD3152" w:rsidRPr="00CF1B72" w:rsidRDefault="00CD3152" w:rsidP="00CF1B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bCs/>
                <w:sz w:val="28"/>
                <w:szCs w:val="28"/>
              </w:rPr>
              <w:t>Объем отгруженных товаров собственного производства, выполненных раб</w:t>
            </w:r>
            <w:r w:rsidR="00641D18" w:rsidRPr="00CF1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и услуг собственными силами </w:t>
            </w:r>
          </w:p>
        </w:tc>
        <w:tc>
          <w:tcPr>
            <w:tcW w:w="2141" w:type="dxa"/>
          </w:tcPr>
          <w:p w:rsidR="00CD3152" w:rsidRPr="00CF1B72" w:rsidRDefault="007F04D5" w:rsidP="00CF1B72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CF1B7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2141" w:type="dxa"/>
          </w:tcPr>
          <w:p w:rsidR="00CD3152" w:rsidRPr="00CF1B72" w:rsidRDefault="00CD3152" w:rsidP="00CF1B72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CF1B7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107,8</w:t>
            </w:r>
          </w:p>
        </w:tc>
        <w:tc>
          <w:tcPr>
            <w:tcW w:w="2141" w:type="dxa"/>
          </w:tcPr>
          <w:p w:rsidR="00CD3152" w:rsidRPr="00CF1B72" w:rsidRDefault="00CD3152" w:rsidP="00CF1B72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CF1B7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73,9</w:t>
            </w:r>
          </w:p>
        </w:tc>
        <w:tc>
          <w:tcPr>
            <w:tcW w:w="2141" w:type="dxa"/>
          </w:tcPr>
          <w:p w:rsidR="00CD3152" w:rsidRPr="00CF1B72" w:rsidRDefault="00CD3152" w:rsidP="00CF1B72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CF1B7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51,1</w:t>
            </w:r>
          </w:p>
        </w:tc>
      </w:tr>
      <w:tr w:rsidR="00CD3152" w:rsidRPr="00CF1B72" w:rsidTr="00CD3152">
        <w:tc>
          <w:tcPr>
            <w:tcW w:w="2140" w:type="dxa"/>
          </w:tcPr>
          <w:p w:rsidR="00CD3152" w:rsidRPr="00CF1B72" w:rsidRDefault="00CD3152" w:rsidP="00CF1B72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CF1B7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индекс промышленного производства, %</w:t>
            </w:r>
          </w:p>
        </w:tc>
        <w:tc>
          <w:tcPr>
            <w:tcW w:w="2141" w:type="dxa"/>
          </w:tcPr>
          <w:p w:rsidR="00CD3152" w:rsidRPr="00CF1B72" w:rsidRDefault="007F04D5" w:rsidP="00CF1B72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CF1B7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2141" w:type="dxa"/>
          </w:tcPr>
          <w:p w:rsidR="00CD3152" w:rsidRPr="00CF1B72" w:rsidRDefault="00CD3152" w:rsidP="00CF1B72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CF1B7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2141" w:type="dxa"/>
          </w:tcPr>
          <w:p w:rsidR="00CD3152" w:rsidRPr="00CF1B72" w:rsidRDefault="00CD3152" w:rsidP="00CF1B72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CF1B7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41" w:type="dxa"/>
          </w:tcPr>
          <w:p w:rsidR="00CD3152" w:rsidRPr="00CF1B72" w:rsidRDefault="00CD3152" w:rsidP="00CF1B72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CF1B7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58,9</w:t>
            </w:r>
          </w:p>
        </w:tc>
      </w:tr>
    </w:tbl>
    <w:p w:rsidR="00981DCB" w:rsidRPr="00981DCB" w:rsidRDefault="00981DCB" w:rsidP="00981D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44858" w:rsidRPr="00CF1B72" w:rsidRDefault="006F7CD6" w:rsidP="00CF1B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72">
        <w:rPr>
          <w:rFonts w:ascii="Times New Roman" w:hAnsi="Times New Roman" w:cs="Times New Roman"/>
          <w:b/>
          <w:sz w:val="28"/>
          <w:szCs w:val="28"/>
        </w:rPr>
        <w:t>2.3.</w:t>
      </w:r>
      <w:r w:rsidR="002262AD" w:rsidRPr="00CF1B72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88141A" w:rsidRPr="00CF1B72" w:rsidRDefault="0088141A" w:rsidP="00CF1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B72">
        <w:rPr>
          <w:rFonts w:ascii="Times New Roman" w:hAnsi="Times New Roman"/>
          <w:sz w:val="28"/>
          <w:szCs w:val="28"/>
        </w:rPr>
        <w:t>На территории района зарегистрировано 61 сельскохозяйственное предприятие, из них 51 кре</w:t>
      </w:r>
      <w:r w:rsidR="00641D18" w:rsidRPr="00CF1B72">
        <w:rPr>
          <w:rFonts w:ascii="Times New Roman" w:hAnsi="Times New Roman"/>
          <w:sz w:val="28"/>
          <w:szCs w:val="28"/>
        </w:rPr>
        <w:t xml:space="preserve">стьянско-фермерские хозяйства, </w:t>
      </w:r>
      <w:r w:rsidRPr="00CF1B72">
        <w:rPr>
          <w:rFonts w:ascii="Times New Roman" w:hAnsi="Times New Roman"/>
          <w:sz w:val="28"/>
          <w:szCs w:val="28"/>
        </w:rPr>
        <w:t>10</w:t>
      </w:r>
      <w:r w:rsidR="00641D18" w:rsidRPr="00CF1B72">
        <w:rPr>
          <w:rFonts w:ascii="Times New Roman" w:hAnsi="Times New Roman"/>
          <w:sz w:val="28"/>
          <w:szCs w:val="28"/>
        </w:rPr>
        <w:t xml:space="preserve"> </w:t>
      </w:r>
      <w:r w:rsidRPr="00CF1B72">
        <w:rPr>
          <w:rFonts w:ascii="Times New Roman" w:hAnsi="Times New Roman"/>
          <w:sz w:val="28"/>
          <w:szCs w:val="28"/>
        </w:rPr>
        <w:t xml:space="preserve">– обществ с </w:t>
      </w:r>
      <w:r w:rsidR="00641D18" w:rsidRPr="00CF1B72">
        <w:rPr>
          <w:rFonts w:ascii="Times New Roman" w:hAnsi="Times New Roman"/>
          <w:sz w:val="28"/>
          <w:szCs w:val="28"/>
        </w:rPr>
        <w:t>ограниченной ответственностью, 0</w:t>
      </w:r>
      <w:r w:rsidRPr="00CF1B72">
        <w:rPr>
          <w:rFonts w:ascii="Times New Roman" w:hAnsi="Times New Roman"/>
          <w:sz w:val="28"/>
          <w:szCs w:val="28"/>
        </w:rPr>
        <w:t xml:space="preserve"> - сельскохозяйственный кооператив.</w:t>
      </w:r>
    </w:p>
    <w:p w:rsidR="0088141A" w:rsidRPr="00CF1B72" w:rsidRDefault="00CF1B72" w:rsidP="00CF1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сельхозугодий </w:t>
      </w:r>
      <w:r w:rsidR="0088141A" w:rsidRPr="00CF1B72">
        <w:rPr>
          <w:rFonts w:ascii="Times New Roman" w:hAnsi="Times New Roman"/>
          <w:sz w:val="28"/>
          <w:szCs w:val="28"/>
        </w:rPr>
        <w:t>86900 га, в том числе площадь пашни 63100 га из ни</w:t>
      </w:r>
      <w:r>
        <w:rPr>
          <w:rFonts w:ascii="Times New Roman" w:hAnsi="Times New Roman"/>
          <w:sz w:val="28"/>
          <w:szCs w:val="28"/>
        </w:rPr>
        <w:t xml:space="preserve">х: фермерские угодья 28990 га, </w:t>
      </w:r>
      <w:r w:rsidR="0088141A" w:rsidRPr="00CF1B72">
        <w:rPr>
          <w:rFonts w:ascii="Times New Roman" w:hAnsi="Times New Roman"/>
          <w:sz w:val="28"/>
          <w:szCs w:val="28"/>
        </w:rPr>
        <w:t>физические лица 324 га.</w:t>
      </w:r>
    </w:p>
    <w:p w:rsidR="0088141A" w:rsidRPr="00641D18" w:rsidRDefault="0088141A" w:rsidP="0088141A">
      <w:pPr>
        <w:spacing w:after="0" w:line="240" w:lineRule="auto"/>
        <w:ind w:left="6805"/>
        <w:jc w:val="center"/>
        <w:rPr>
          <w:rFonts w:ascii="Times New Roman" w:hAnsi="Times New Roman"/>
          <w:b/>
          <w:sz w:val="24"/>
          <w:szCs w:val="24"/>
        </w:rPr>
      </w:pPr>
    </w:p>
    <w:p w:rsidR="00CF1B72" w:rsidRDefault="00CF1B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141A" w:rsidRPr="00CF1B72" w:rsidRDefault="0088141A" w:rsidP="0088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B72">
        <w:rPr>
          <w:rFonts w:ascii="Times New Roman" w:hAnsi="Times New Roman"/>
          <w:b/>
          <w:sz w:val="28"/>
          <w:szCs w:val="28"/>
        </w:rPr>
        <w:lastRenderedPageBreak/>
        <w:t>Используемая площадь пашни</w:t>
      </w:r>
    </w:p>
    <w:p w:rsidR="0088141A" w:rsidRPr="00CF1B72" w:rsidRDefault="0088141A" w:rsidP="0088141A">
      <w:pPr>
        <w:pStyle w:val="a3"/>
        <w:spacing w:after="0" w:line="240" w:lineRule="auto"/>
        <w:ind w:left="7165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051"/>
        <w:gridCol w:w="1075"/>
        <w:gridCol w:w="1134"/>
        <w:gridCol w:w="1134"/>
        <w:gridCol w:w="1309"/>
      </w:tblGrid>
      <w:tr w:rsidR="0088141A" w:rsidRPr="00CF1B72" w:rsidTr="00CF1B72">
        <w:tc>
          <w:tcPr>
            <w:tcW w:w="3936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8141A" w:rsidRPr="00CF1B72" w:rsidRDefault="0071661D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  <w:r w:rsidR="0088141A"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измерения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8141A" w:rsidRPr="00CF1B72" w:rsidRDefault="0088141A" w:rsidP="00CF1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41A" w:rsidRPr="00CF1B72" w:rsidRDefault="0088141A" w:rsidP="00CF1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41A" w:rsidRPr="00CF1B72" w:rsidRDefault="0088141A" w:rsidP="00CF1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8141A" w:rsidRPr="00CF1B72" w:rsidRDefault="0088141A" w:rsidP="00CF1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на 2022 год</w:t>
            </w:r>
          </w:p>
        </w:tc>
      </w:tr>
      <w:tr w:rsidR="0088141A" w:rsidRPr="00CF1B72" w:rsidTr="00CF1B72">
        <w:tc>
          <w:tcPr>
            <w:tcW w:w="3936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площадь пашни в обработке</w:t>
            </w:r>
          </w:p>
        </w:tc>
        <w:tc>
          <w:tcPr>
            <w:tcW w:w="1051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075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55358</w:t>
            </w:r>
          </w:p>
        </w:tc>
        <w:tc>
          <w:tcPr>
            <w:tcW w:w="1134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57235</w:t>
            </w:r>
          </w:p>
        </w:tc>
        <w:tc>
          <w:tcPr>
            <w:tcW w:w="1134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58634</w:t>
            </w:r>
          </w:p>
        </w:tc>
        <w:tc>
          <w:tcPr>
            <w:tcW w:w="1309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60644</w:t>
            </w:r>
          </w:p>
        </w:tc>
      </w:tr>
      <w:tr w:rsidR="0088141A" w:rsidRPr="00CF1B72" w:rsidTr="00CF1B72">
        <w:tc>
          <w:tcPr>
            <w:tcW w:w="3936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посевная площадь</w:t>
            </w:r>
          </w:p>
        </w:tc>
        <w:tc>
          <w:tcPr>
            <w:tcW w:w="1051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075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41206</w:t>
            </w:r>
          </w:p>
        </w:tc>
        <w:tc>
          <w:tcPr>
            <w:tcW w:w="1134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43464</w:t>
            </w:r>
          </w:p>
        </w:tc>
        <w:tc>
          <w:tcPr>
            <w:tcW w:w="1134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43894</w:t>
            </w:r>
          </w:p>
        </w:tc>
        <w:tc>
          <w:tcPr>
            <w:tcW w:w="1309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42791</w:t>
            </w:r>
          </w:p>
        </w:tc>
      </w:tr>
      <w:tr w:rsidR="0088141A" w:rsidRPr="00CF1B72" w:rsidTr="00CF1B72">
        <w:tc>
          <w:tcPr>
            <w:tcW w:w="3936" w:type="dxa"/>
            <w:shd w:val="clear" w:color="auto" w:fill="auto"/>
          </w:tcPr>
          <w:p w:rsidR="00CF1B72" w:rsidRDefault="00CF1B72" w:rsidP="00CF1B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88141A" w:rsidRPr="00CF1B72" w:rsidRDefault="00CF1B72" w:rsidP="00CF1B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141A" w:rsidRPr="00CF1B72">
              <w:rPr>
                <w:rFonts w:ascii="Times New Roman" w:hAnsi="Times New Roman" w:cs="Times New Roman"/>
                <w:sz w:val="28"/>
                <w:szCs w:val="28"/>
              </w:rPr>
              <w:t>под посев зерновых и зернобобовых культур</w:t>
            </w:r>
          </w:p>
        </w:tc>
        <w:tc>
          <w:tcPr>
            <w:tcW w:w="1051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075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23879</w:t>
            </w:r>
          </w:p>
        </w:tc>
        <w:tc>
          <w:tcPr>
            <w:tcW w:w="1134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24542</w:t>
            </w:r>
          </w:p>
        </w:tc>
        <w:tc>
          <w:tcPr>
            <w:tcW w:w="1134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24203</w:t>
            </w:r>
          </w:p>
        </w:tc>
        <w:tc>
          <w:tcPr>
            <w:tcW w:w="1309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20909</w:t>
            </w:r>
          </w:p>
        </w:tc>
      </w:tr>
      <w:tr w:rsidR="0088141A" w:rsidRPr="00CF1B72" w:rsidTr="00CF1B72">
        <w:tc>
          <w:tcPr>
            <w:tcW w:w="3936" w:type="dxa"/>
            <w:shd w:val="clear" w:color="auto" w:fill="auto"/>
          </w:tcPr>
          <w:p w:rsidR="0088141A" w:rsidRPr="00CF1B72" w:rsidRDefault="00CF1B72" w:rsidP="00CF1B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141A" w:rsidRPr="00CF1B72">
              <w:rPr>
                <w:rFonts w:ascii="Times New Roman" w:hAnsi="Times New Roman" w:cs="Times New Roman"/>
                <w:sz w:val="28"/>
                <w:szCs w:val="28"/>
              </w:rPr>
              <w:t>под посев технических культур</w:t>
            </w:r>
          </w:p>
        </w:tc>
        <w:tc>
          <w:tcPr>
            <w:tcW w:w="1051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075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16376</w:t>
            </w:r>
          </w:p>
        </w:tc>
        <w:tc>
          <w:tcPr>
            <w:tcW w:w="1134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17170</w:t>
            </w:r>
          </w:p>
        </w:tc>
        <w:tc>
          <w:tcPr>
            <w:tcW w:w="1134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18820</w:t>
            </w:r>
          </w:p>
        </w:tc>
        <w:tc>
          <w:tcPr>
            <w:tcW w:w="1309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21055</w:t>
            </w:r>
          </w:p>
        </w:tc>
      </w:tr>
      <w:tr w:rsidR="0088141A" w:rsidRPr="00CF1B72" w:rsidTr="00CF1B72">
        <w:tc>
          <w:tcPr>
            <w:tcW w:w="3936" w:type="dxa"/>
            <w:shd w:val="clear" w:color="auto" w:fill="auto"/>
          </w:tcPr>
          <w:p w:rsidR="0088141A" w:rsidRPr="00CF1B72" w:rsidRDefault="00CF1B72" w:rsidP="00CF1B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8141A" w:rsidRPr="00CF1B72">
              <w:rPr>
                <w:rFonts w:ascii="Times New Roman" w:hAnsi="Times New Roman" w:cs="Times New Roman"/>
                <w:sz w:val="28"/>
                <w:szCs w:val="28"/>
              </w:rPr>
              <w:t>из них подсолнечник</w:t>
            </w:r>
          </w:p>
        </w:tc>
        <w:tc>
          <w:tcPr>
            <w:tcW w:w="1051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075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16354</w:t>
            </w:r>
          </w:p>
        </w:tc>
        <w:tc>
          <w:tcPr>
            <w:tcW w:w="1134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17146</w:t>
            </w:r>
          </w:p>
        </w:tc>
        <w:tc>
          <w:tcPr>
            <w:tcW w:w="1134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18495</w:t>
            </w:r>
          </w:p>
        </w:tc>
        <w:tc>
          <w:tcPr>
            <w:tcW w:w="1309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19386</w:t>
            </w:r>
          </w:p>
        </w:tc>
      </w:tr>
      <w:tr w:rsidR="0088141A" w:rsidRPr="00CF1B72" w:rsidTr="00CF1B72">
        <w:tc>
          <w:tcPr>
            <w:tcW w:w="3936" w:type="dxa"/>
            <w:shd w:val="clear" w:color="auto" w:fill="auto"/>
          </w:tcPr>
          <w:p w:rsidR="0088141A" w:rsidRPr="00CF1B72" w:rsidRDefault="0071661D" w:rsidP="00CF1B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41A" w:rsidRPr="00CF1B72">
              <w:rPr>
                <w:rFonts w:ascii="Times New Roman" w:hAnsi="Times New Roman" w:cs="Times New Roman"/>
                <w:sz w:val="28"/>
                <w:szCs w:val="28"/>
              </w:rPr>
              <w:t>под посадку картофеля и овощебахчевых культур</w:t>
            </w:r>
          </w:p>
        </w:tc>
        <w:tc>
          <w:tcPr>
            <w:tcW w:w="1051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075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134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134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309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88141A" w:rsidRPr="00CF1B72" w:rsidTr="00CF1B72">
        <w:tc>
          <w:tcPr>
            <w:tcW w:w="3936" w:type="dxa"/>
            <w:shd w:val="clear" w:color="auto" w:fill="auto"/>
          </w:tcPr>
          <w:p w:rsidR="0088141A" w:rsidRPr="00CF1B72" w:rsidRDefault="0071661D" w:rsidP="00CF1B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41A" w:rsidRPr="00CF1B72">
              <w:rPr>
                <w:rFonts w:ascii="Times New Roman" w:hAnsi="Times New Roman" w:cs="Times New Roman"/>
                <w:sz w:val="28"/>
                <w:szCs w:val="28"/>
              </w:rPr>
              <w:t>под посадку кормовых культур</w:t>
            </w:r>
          </w:p>
        </w:tc>
        <w:tc>
          <w:tcPr>
            <w:tcW w:w="1051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075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1134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1134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309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</w:tbl>
    <w:p w:rsidR="0088141A" w:rsidRPr="00CF1B72" w:rsidRDefault="0088141A" w:rsidP="00A57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A" w:rsidRPr="00CF1B72" w:rsidRDefault="0088141A" w:rsidP="00981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B72">
        <w:rPr>
          <w:rFonts w:ascii="Times New Roman" w:hAnsi="Times New Roman"/>
          <w:b/>
          <w:sz w:val="28"/>
          <w:szCs w:val="28"/>
        </w:rPr>
        <w:t>Объём валовой продукции сельского хозяйства</w:t>
      </w:r>
    </w:p>
    <w:p w:rsidR="0088141A" w:rsidRPr="00CF1B72" w:rsidRDefault="00CF1B72" w:rsidP="00981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индекс </w:t>
      </w:r>
      <w:r w:rsidR="0088141A" w:rsidRPr="00CF1B72">
        <w:rPr>
          <w:rFonts w:ascii="Times New Roman" w:hAnsi="Times New Roman"/>
          <w:b/>
          <w:sz w:val="28"/>
          <w:szCs w:val="28"/>
        </w:rPr>
        <w:t>производства в динамике</w:t>
      </w:r>
    </w:p>
    <w:p w:rsidR="0088141A" w:rsidRPr="00CF1B72" w:rsidRDefault="0088141A" w:rsidP="00981D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3178"/>
        <w:gridCol w:w="1382"/>
        <w:gridCol w:w="1310"/>
        <w:gridCol w:w="1382"/>
        <w:gridCol w:w="1360"/>
      </w:tblGrid>
      <w:tr w:rsidR="0088141A" w:rsidRPr="00CF1B72" w:rsidTr="00CF1B72">
        <w:tc>
          <w:tcPr>
            <w:tcW w:w="618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111797495"/>
            <w:r w:rsidRPr="00CF1B7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F1B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1B7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/>
                <w:b/>
                <w:sz w:val="28"/>
                <w:szCs w:val="28"/>
              </w:rPr>
              <w:t>прогноз на 2022 год</w:t>
            </w:r>
          </w:p>
        </w:tc>
      </w:tr>
      <w:bookmarkEnd w:id="1"/>
      <w:tr w:rsidR="0088141A" w:rsidRPr="00CF1B72" w:rsidTr="00811572">
        <w:tc>
          <w:tcPr>
            <w:tcW w:w="618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Продукция сельского хозяйства в хозяйств</w:t>
            </w:r>
            <w:r w:rsidR="00CF1B72">
              <w:rPr>
                <w:rFonts w:ascii="Times New Roman" w:hAnsi="Times New Roman"/>
                <w:sz w:val="28"/>
                <w:szCs w:val="28"/>
              </w:rPr>
              <w:t>ах всех категорий, тысяч рублей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1068442</w:t>
            </w:r>
          </w:p>
        </w:tc>
        <w:tc>
          <w:tcPr>
            <w:tcW w:w="1418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1693485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1430170</w:t>
            </w:r>
          </w:p>
        </w:tc>
        <w:tc>
          <w:tcPr>
            <w:tcW w:w="1382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1662080</w:t>
            </w:r>
          </w:p>
        </w:tc>
      </w:tr>
      <w:tr w:rsidR="0088141A" w:rsidRPr="00CF1B72" w:rsidTr="00811572">
        <w:tc>
          <w:tcPr>
            <w:tcW w:w="618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в том числе продукции растениеводства в хозяйствах всех категорий тысяч рублей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808400</w:t>
            </w:r>
          </w:p>
        </w:tc>
        <w:tc>
          <w:tcPr>
            <w:tcW w:w="1418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1426988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1253534</w:t>
            </w:r>
          </w:p>
        </w:tc>
        <w:tc>
          <w:tcPr>
            <w:tcW w:w="1382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15876480</w:t>
            </w:r>
          </w:p>
        </w:tc>
      </w:tr>
      <w:tr w:rsidR="0088141A" w:rsidRPr="00CF1B72" w:rsidTr="00811572">
        <w:tc>
          <w:tcPr>
            <w:tcW w:w="618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продукции животноводства в хозяйствах всех категорий тысяч рублей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260042</w:t>
            </w:r>
          </w:p>
        </w:tc>
        <w:tc>
          <w:tcPr>
            <w:tcW w:w="1418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266498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176636</w:t>
            </w:r>
          </w:p>
        </w:tc>
        <w:tc>
          <w:tcPr>
            <w:tcW w:w="1382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85600</w:t>
            </w:r>
          </w:p>
        </w:tc>
      </w:tr>
      <w:tr w:rsidR="0088141A" w:rsidRPr="00CF1B72" w:rsidTr="00811572">
        <w:tc>
          <w:tcPr>
            <w:tcW w:w="618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88141A" w:rsidRPr="00CF1B72" w:rsidRDefault="00CF1B72" w:rsidP="00CF1B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Индекс производства продукции </w:t>
            </w:r>
            <w:r w:rsidR="0088141A" w:rsidRPr="00CF1B72">
              <w:rPr>
                <w:rFonts w:ascii="Times New Roman" w:hAnsi="Times New Roman"/>
                <w:sz w:val="28"/>
                <w:szCs w:val="28"/>
              </w:rPr>
              <w:t>сельского хозяйства по хозяйствам всех категорий %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130,1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382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</w:tr>
      <w:tr w:rsidR="0088141A" w:rsidRPr="00CF1B72" w:rsidTr="00811572">
        <w:tc>
          <w:tcPr>
            <w:tcW w:w="618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88141A" w:rsidRPr="00CF1B72" w:rsidRDefault="00CF1B72" w:rsidP="00CF1B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Индекс производства продукции </w:t>
            </w:r>
            <w:r w:rsidR="0088141A" w:rsidRPr="00CF1B72">
              <w:rPr>
                <w:rFonts w:ascii="Times New Roman" w:hAnsi="Times New Roman"/>
                <w:sz w:val="28"/>
                <w:szCs w:val="28"/>
              </w:rPr>
              <w:t xml:space="preserve">растениеводства в </w:t>
            </w:r>
            <w:r w:rsidR="0088141A" w:rsidRPr="00CF1B72">
              <w:rPr>
                <w:rFonts w:ascii="Times New Roman" w:hAnsi="Times New Roman"/>
                <w:sz w:val="28"/>
                <w:szCs w:val="28"/>
              </w:rPr>
              <w:lastRenderedPageBreak/>
              <w:t>хозяйствах всех категорий %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lastRenderedPageBreak/>
              <w:t>98,4</w:t>
            </w:r>
          </w:p>
        </w:tc>
        <w:tc>
          <w:tcPr>
            <w:tcW w:w="1418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82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88141A" w:rsidRPr="00CF1B72" w:rsidTr="00811572">
        <w:tc>
          <w:tcPr>
            <w:tcW w:w="618" w:type="dxa"/>
            <w:shd w:val="clear" w:color="auto" w:fill="auto"/>
          </w:tcPr>
          <w:p w:rsidR="0088141A" w:rsidRPr="00CF1B72" w:rsidRDefault="0088141A" w:rsidP="008115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Индекс произво</w:t>
            </w:r>
            <w:r w:rsidR="00CF1B72">
              <w:rPr>
                <w:rFonts w:ascii="Times New Roman" w:hAnsi="Times New Roman"/>
                <w:sz w:val="28"/>
                <w:szCs w:val="28"/>
              </w:rPr>
              <w:t>дства продукции животноводства в хозяйствах</w:t>
            </w:r>
            <w:r w:rsidRPr="00CF1B72">
              <w:rPr>
                <w:rFonts w:ascii="Times New Roman" w:hAnsi="Times New Roman"/>
                <w:sz w:val="28"/>
                <w:szCs w:val="28"/>
              </w:rPr>
              <w:t xml:space="preserve"> всех категорий %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110,4</w:t>
            </w:r>
          </w:p>
        </w:tc>
        <w:tc>
          <w:tcPr>
            <w:tcW w:w="1418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382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7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</w:tbl>
    <w:p w:rsidR="001958E6" w:rsidRPr="00CF1B72" w:rsidRDefault="001958E6" w:rsidP="00CF1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11721495"/>
    </w:p>
    <w:p w:rsidR="0088141A" w:rsidRPr="00CF1B72" w:rsidRDefault="0088141A" w:rsidP="00CF1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B72">
        <w:rPr>
          <w:rFonts w:ascii="Times New Roman" w:eastAsia="Times New Roman" w:hAnsi="Times New Roman"/>
          <w:b/>
          <w:sz w:val="28"/>
          <w:szCs w:val="28"/>
          <w:lang w:eastAsia="ar-SA"/>
        </w:rPr>
        <w:t>Динамика поголовья скота и птицы</w:t>
      </w:r>
    </w:p>
    <w:p w:rsidR="0088141A" w:rsidRPr="00CF1B72" w:rsidRDefault="0088141A" w:rsidP="00CF1B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F1B72">
        <w:rPr>
          <w:rFonts w:ascii="Times New Roman" w:eastAsia="Times New Roman" w:hAnsi="Times New Roman"/>
          <w:b/>
          <w:sz w:val="28"/>
          <w:szCs w:val="28"/>
          <w:lang w:eastAsia="ar-SA"/>
        </w:rPr>
        <w:t>во всех кате</w:t>
      </w:r>
      <w:r w:rsidR="00CF1B72">
        <w:rPr>
          <w:rFonts w:ascii="Times New Roman" w:eastAsia="Times New Roman" w:hAnsi="Times New Roman"/>
          <w:b/>
          <w:sz w:val="28"/>
          <w:szCs w:val="28"/>
          <w:lang w:eastAsia="ar-SA"/>
        </w:rPr>
        <w:t>гории хозяйств (на конец года),</w:t>
      </w:r>
      <w:r w:rsidRPr="00CF1B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гол.</w:t>
      </w:r>
    </w:p>
    <w:p w:rsidR="0088141A" w:rsidRPr="00CF1B72" w:rsidRDefault="0088141A" w:rsidP="00CF1B72">
      <w:pPr>
        <w:pStyle w:val="a3"/>
        <w:widowControl w:val="0"/>
        <w:suppressAutoHyphens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1501"/>
        <w:gridCol w:w="1376"/>
        <w:gridCol w:w="1485"/>
        <w:gridCol w:w="1363"/>
      </w:tblGrid>
      <w:tr w:rsidR="0088141A" w:rsidRPr="00CF1B72" w:rsidTr="00CF1B72">
        <w:tc>
          <w:tcPr>
            <w:tcW w:w="3737" w:type="dxa"/>
            <w:shd w:val="clear" w:color="auto" w:fill="auto"/>
            <w:vAlign w:val="center"/>
          </w:tcPr>
          <w:bookmarkEnd w:id="2"/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на 2022 г</w:t>
            </w:r>
          </w:p>
        </w:tc>
      </w:tr>
      <w:tr w:rsidR="0088141A" w:rsidRPr="00CF1B72" w:rsidTr="00CF1B72">
        <w:tc>
          <w:tcPr>
            <w:tcW w:w="3737" w:type="dxa"/>
            <w:shd w:val="clear" w:color="auto" w:fill="auto"/>
          </w:tcPr>
          <w:p w:rsidR="0088141A" w:rsidRPr="00CF1B72" w:rsidRDefault="0088141A" w:rsidP="00CF1B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Крупный рогатый скот, всего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1418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1569</w:t>
            </w:r>
          </w:p>
        </w:tc>
        <w:tc>
          <w:tcPr>
            <w:tcW w:w="1382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88141A" w:rsidRPr="00CF1B72" w:rsidTr="00CF1B72">
        <w:tc>
          <w:tcPr>
            <w:tcW w:w="3737" w:type="dxa"/>
            <w:shd w:val="clear" w:color="auto" w:fill="auto"/>
          </w:tcPr>
          <w:p w:rsidR="0088141A" w:rsidRPr="00CF1B72" w:rsidRDefault="0088141A" w:rsidP="00CF1B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т. ч.: коровы молочного направления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418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382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</w:tr>
      <w:tr w:rsidR="0088141A" w:rsidRPr="00CF1B72" w:rsidTr="00CF1B72">
        <w:tc>
          <w:tcPr>
            <w:tcW w:w="3737" w:type="dxa"/>
            <w:shd w:val="clear" w:color="auto" w:fill="auto"/>
          </w:tcPr>
          <w:p w:rsidR="0088141A" w:rsidRPr="00CF1B72" w:rsidRDefault="0088141A" w:rsidP="00CF1B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коровы мясного направления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418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382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88141A" w:rsidRPr="00CF1B72" w:rsidTr="00CF1B72">
        <w:tc>
          <w:tcPr>
            <w:tcW w:w="3737" w:type="dxa"/>
            <w:shd w:val="clear" w:color="auto" w:fill="auto"/>
          </w:tcPr>
          <w:p w:rsidR="0088141A" w:rsidRPr="00CF1B72" w:rsidRDefault="00CF1B72" w:rsidP="00CF1B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молодняк крупного </w:t>
            </w:r>
            <w:r w:rsidR="0088141A"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рогатого скота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1418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1382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  <w:tr w:rsidR="0088141A" w:rsidRPr="00CF1B72" w:rsidTr="00CF1B72">
        <w:tc>
          <w:tcPr>
            <w:tcW w:w="3737" w:type="dxa"/>
            <w:shd w:val="clear" w:color="auto" w:fill="auto"/>
          </w:tcPr>
          <w:p w:rsidR="0088141A" w:rsidRPr="00CF1B72" w:rsidRDefault="0088141A" w:rsidP="00CF1B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Свиньи всего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1657</w:t>
            </w:r>
          </w:p>
        </w:tc>
        <w:tc>
          <w:tcPr>
            <w:tcW w:w="1418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1584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1584</w:t>
            </w:r>
          </w:p>
        </w:tc>
        <w:tc>
          <w:tcPr>
            <w:tcW w:w="1382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88141A" w:rsidRPr="00CF1B72" w:rsidTr="00CF1B72">
        <w:tc>
          <w:tcPr>
            <w:tcW w:w="3737" w:type="dxa"/>
            <w:shd w:val="clear" w:color="auto" w:fill="auto"/>
          </w:tcPr>
          <w:p w:rsidR="0088141A" w:rsidRPr="00CF1B72" w:rsidRDefault="0088141A" w:rsidP="00CF1B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Овцы и козы, всего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3634</w:t>
            </w:r>
          </w:p>
        </w:tc>
        <w:tc>
          <w:tcPr>
            <w:tcW w:w="1418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3349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3034</w:t>
            </w:r>
          </w:p>
        </w:tc>
        <w:tc>
          <w:tcPr>
            <w:tcW w:w="1382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88141A" w:rsidRPr="00CF1B72" w:rsidTr="00CF1B72">
        <w:tc>
          <w:tcPr>
            <w:tcW w:w="3737" w:type="dxa"/>
            <w:shd w:val="clear" w:color="auto" w:fill="auto"/>
          </w:tcPr>
          <w:p w:rsidR="0088141A" w:rsidRPr="00CF1B72" w:rsidRDefault="0088141A" w:rsidP="00CF1B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Лошади, всего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82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8141A" w:rsidRPr="00CF1B72" w:rsidTr="00CF1B72">
        <w:tc>
          <w:tcPr>
            <w:tcW w:w="3737" w:type="dxa"/>
            <w:shd w:val="clear" w:color="auto" w:fill="auto"/>
          </w:tcPr>
          <w:p w:rsidR="0088141A" w:rsidRPr="00CF1B72" w:rsidRDefault="0088141A" w:rsidP="00CF1B7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Птица, гол.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108010</w:t>
            </w:r>
          </w:p>
        </w:tc>
        <w:tc>
          <w:tcPr>
            <w:tcW w:w="1418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109260</w:t>
            </w:r>
          </w:p>
        </w:tc>
        <w:tc>
          <w:tcPr>
            <w:tcW w:w="1559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18409</w:t>
            </w:r>
          </w:p>
        </w:tc>
        <w:tc>
          <w:tcPr>
            <w:tcW w:w="1382" w:type="dxa"/>
            <w:shd w:val="clear" w:color="auto" w:fill="auto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18600</w:t>
            </w:r>
          </w:p>
        </w:tc>
      </w:tr>
    </w:tbl>
    <w:p w:rsidR="00CF1B72" w:rsidRDefault="00CF1B72" w:rsidP="00CF1B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41A" w:rsidRPr="00641D18" w:rsidRDefault="00CF1B72" w:rsidP="00CF1B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показатели производства продукции </w:t>
      </w:r>
      <w:r w:rsidR="0088141A" w:rsidRPr="00641D18">
        <w:rPr>
          <w:rFonts w:ascii="Times New Roman" w:hAnsi="Times New Roman"/>
          <w:b/>
          <w:sz w:val="28"/>
          <w:szCs w:val="28"/>
        </w:rPr>
        <w:t>животноводства</w:t>
      </w:r>
    </w:p>
    <w:p w:rsidR="0088141A" w:rsidRPr="00641D18" w:rsidRDefault="0088141A" w:rsidP="00CF1B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D18">
        <w:rPr>
          <w:rFonts w:ascii="Times New Roman" w:hAnsi="Times New Roman"/>
          <w:b/>
          <w:sz w:val="28"/>
          <w:szCs w:val="28"/>
        </w:rPr>
        <w:t>и растениеводства</w:t>
      </w:r>
    </w:p>
    <w:p w:rsidR="0088141A" w:rsidRPr="00641D18" w:rsidRDefault="0088141A" w:rsidP="00CF1B7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9"/>
        <w:gridCol w:w="1496"/>
        <w:gridCol w:w="1367"/>
        <w:gridCol w:w="1366"/>
        <w:gridCol w:w="1402"/>
      </w:tblGrid>
      <w:tr w:rsidR="0088141A" w:rsidRPr="00CF1B72" w:rsidTr="00CF1B72">
        <w:tc>
          <w:tcPr>
            <w:tcW w:w="3737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BC6D3B"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BC6D3B"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BC6D3B"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на 2022 г</w:t>
            </w:r>
            <w:r w:rsidR="00BC6D3B" w:rsidRPr="00CF1B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</w:tr>
      <w:tr w:rsidR="0088141A" w:rsidRPr="00CF1B72" w:rsidTr="00CF1B72">
        <w:tc>
          <w:tcPr>
            <w:tcW w:w="3737" w:type="dxa"/>
            <w:shd w:val="clear" w:color="auto" w:fill="auto"/>
            <w:vAlign w:val="center"/>
          </w:tcPr>
          <w:p w:rsidR="0088141A" w:rsidRPr="00CF1B72" w:rsidRDefault="0088141A" w:rsidP="00CF1B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Скот и птица в живой массе - всего, </w:t>
            </w:r>
            <w:r w:rsidR="006922D9"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</w:t>
            </w: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41A" w:rsidRPr="00CF1B72" w:rsidRDefault="00C4552E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8141A" w:rsidRPr="00CF1B72" w:rsidTr="00CF1B72">
        <w:tc>
          <w:tcPr>
            <w:tcW w:w="3737" w:type="dxa"/>
            <w:shd w:val="clear" w:color="auto" w:fill="auto"/>
            <w:vAlign w:val="center"/>
          </w:tcPr>
          <w:p w:rsidR="0088141A" w:rsidRPr="00CF1B72" w:rsidRDefault="00CE01F9" w:rsidP="00CF1B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Молоко, </w:t>
            </w:r>
            <w:r w:rsidR="006922D9"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</w:t>
            </w:r>
            <w:r w:rsidR="0088141A"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41A" w:rsidRPr="00CF1B72" w:rsidRDefault="00C4552E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2D9" w:rsidRPr="00CF1B7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88141A" w:rsidRPr="00CF1B72" w:rsidTr="00CF1B72">
        <w:tc>
          <w:tcPr>
            <w:tcW w:w="3737" w:type="dxa"/>
            <w:shd w:val="clear" w:color="auto" w:fill="auto"/>
            <w:vAlign w:val="center"/>
          </w:tcPr>
          <w:p w:rsidR="0088141A" w:rsidRPr="00CF1B72" w:rsidRDefault="0088141A" w:rsidP="00CF1B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Яйца, </w:t>
            </w:r>
            <w:r w:rsidR="00C4552E"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млн.</w:t>
            </w: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41A" w:rsidRPr="00CF1B72" w:rsidRDefault="00C4552E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22D9" w:rsidRPr="00CF1B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2D9" w:rsidRPr="00CF1B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141A" w:rsidRPr="00CF1B72" w:rsidTr="00CF1B72">
        <w:tc>
          <w:tcPr>
            <w:tcW w:w="3737" w:type="dxa"/>
            <w:shd w:val="clear" w:color="auto" w:fill="auto"/>
            <w:vAlign w:val="center"/>
          </w:tcPr>
          <w:p w:rsidR="0088141A" w:rsidRPr="00CF1B72" w:rsidRDefault="0088141A" w:rsidP="00CF1B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Шерсть, </w:t>
            </w:r>
            <w:r w:rsidR="006922D9"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41A" w:rsidRPr="00CF1B72" w:rsidRDefault="00C4552E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8141A" w:rsidRPr="00CF1B72" w:rsidTr="00CF1B72">
        <w:tc>
          <w:tcPr>
            <w:tcW w:w="3737" w:type="dxa"/>
            <w:shd w:val="clear" w:color="auto" w:fill="auto"/>
            <w:vAlign w:val="center"/>
          </w:tcPr>
          <w:p w:rsidR="0088141A" w:rsidRPr="00CF1B72" w:rsidRDefault="0088141A" w:rsidP="00CF1B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Произ</w:t>
            </w:r>
            <w:r w:rsidR="00281339"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водство (все категории хозяйств</w:t>
            </w: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 </w:t>
            </w:r>
          </w:p>
          <w:p w:rsidR="00CE01F9" w:rsidRDefault="00CE01F9" w:rsidP="00CE01F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Валовой сбор </w:t>
            </w:r>
            <w:r w:rsidR="0088141A"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зерна, </w:t>
            </w:r>
          </w:p>
          <w:p w:rsidR="0088141A" w:rsidRPr="00CF1B72" w:rsidRDefault="006922D9" w:rsidP="00CE01F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</w:t>
            </w:r>
            <w:r w:rsidR="00CE01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8141A"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41A" w:rsidRPr="00CF1B72" w:rsidRDefault="00C4552E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8141A" w:rsidRPr="00CF1B72" w:rsidTr="00CF1B72">
        <w:tc>
          <w:tcPr>
            <w:tcW w:w="3737" w:type="dxa"/>
            <w:shd w:val="clear" w:color="auto" w:fill="auto"/>
            <w:vAlign w:val="center"/>
          </w:tcPr>
          <w:p w:rsidR="00CE01F9" w:rsidRDefault="00CE01F9" w:rsidP="00CF1B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Валовой сбор подсолнечника </w:t>
            </w:r>
          </w:p>
          <w:p w:rsidR="0088141A" w:rsidRPr="00CF1B72" w:rsidRDefault="006922D9" w:rsidP="00CF1B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</w:t>
            </w:r>
            <w:r w:rsidR="00CE01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8141A"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41A" w:rsidRPr="00CF1B72" w:rsidRDefault="00C4552E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88141A" w:rsidRPr="00CF1B72" w:rsidTr="00CF1B72">
        <w:tc>
          <w:tcPr>
            <w:tcW w:w="3737" w:type="dxa"/>
            <w:shd w:val="clear" w:color="auto" w:fill="auto"/>
            <w:vAlign w:val="center"/>
          </w:tcPr>
          <w:p w:rsidR="0088141A" w:rsidRPr="00CF1B72" w:rsidRDefault="00CE01F9" w:rsidP="00CF1B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Валовой сбор </w:t>
            </w:r>
            <w:r w:rsidR="0088141A"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картофеля </w:t>
            </w:r>
            <w:r w:rsidR="006922D9"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8141A"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52E" w:rsidRPr="00CF1B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22D9" w:rsidRPr="00CF1B7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88141A" w:rsidRPr="00CF1B72" w:rsidTr="00CF1B72">
        <w:tc>
          <w:tcPr>
            <w:tcW w:w="3737" w:type="dxa"/>
            <w:shd w:val="clear" w:color="auto" w:fill="auto"/>
            <w:vAlign w:val="center"/>
          </w:tcPr>
          <w:p w:rsidR="00CE01F9" w:rsidRDefault="0088141A" w:rsidP="00CE01F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Валовой сбор овощей</w:t>
            </w:r>
            <w:r w:rsidR="006922D9"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88141A" w:rsidRPr="00CF1B72" w:rsidRDefault="006922D9" w:rsidP="00CE01F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</w:t>
            </w:r>
            <w:r w:rsidR="00CE01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8141A" w:rsidRPr="00CF1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52E" w:rsidRPr="00CF1B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41A" w:rsidRPr="00CF1B72" w:rsidRDefault="0088141A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2D9" w:rsidRPr="00CF1B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41A" w:rsidRPr="00CF1B72" w:rsidRDefault="006922D9" w:rsidP="00CF1B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7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51174D" w:rsidRPr="002051C9" w:rsidRDefault="0051174D" w:rsidP="00D92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2012" w:rsidRPr="00CE01F9" w:rsidRDefault="006F7CD6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F9">
        <w:rPr>
          <w:rFonts w:ascii="Times New Roman" w:hAnsi="Times New Roman" w:cs="Times New Roman"/>
          <w:b/>
          <w:sz w:val="28"/>
          <w:szCs w:val="28"/>
        </w:rPr>
        <w:t>2.4.</w:t>
      </w:r>
      <w:r w:rsidR="00262012" w:rsidRPr="00CE01F9">
        <w:rPr>
          <w:rFonts w:ascii="Times New Roman" w:hAnsi="Times New Roman" w:cs="Times New Roman"/>
          <w:b/>
          <w:sz w:val="28"/>
          <w:szCs w:val="28"/>
        </w:rPr>
        <w:t>Состояние инфраструктуры (краткое описание, проблемы)</w:t>
      </w:r>
    </w:p>
    <w:p w:rsidR="00262012" w:rsidRPr="00CE01F9" w:rsidRDefault="006F7CD6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F9">
        <w:rPr>
          <w:rFonts w:ascii="Times New Roman" w:hAnsi="Times New Roman" w:cs="Times New Roman"/>
          <w:b/>
          <w:sz w:val="28"/>
          <w:szCs w:val="28"/>
        </w:rPr>
        <w:t>2.4.1.</w:t>
      </w:r>
      <w:r w:rsidR="00262012" w:rsidRPr="00CE01F9">
        <w:rPr>
          <w:rFonts w:ascii="Times New Roman" w:hAnsi="Times New Roman" w:cs="Times New Roman"/>
          <w:b/>
          <w:sz w:val="28"/>
          <w:szCs w:val="28"/>
        </w:rPr>
        <w:t>Транспортная инфраструктура</w:t>
      </w:r>
    </w:p>
    <w:p w:rsidR="00A16E27" w:rsidRPr="00CE01F9" w:rsidRDefault="00A16E27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Транспортная инфраструктура района интегрирована в транспортную сеть Саратовской области и европейской части России.</w:t>
      </w:r>
    </w:p>
    <w:p w:rsidR="00A16E27" w:rsidRPr="00CE01F9" w:rsidRDefault="00A16E27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Дороги районного и областного значения имеют асфальтовое покрытие.</w:t>
      </w:r>
    </w:p>
    <w:p w:rsidR="00A16E27" w:rsidRPr="00CE01F9" w:rsidRDefault="00A16E27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Общая протяженность региональных и межмуниципальных дорог в районе составляет 334,258 км</w:t>
      </w:r>
      <w:proofErr w:type="gramStart"/>
      <w:r w:rsidRPr="00CE01F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E01F9">
        <w:rPr>
          <w:rFonts w:ascii="Times New Roman" w:hAnsi="Times New Roman" w:cs="Times New Roman"/>
          <w:sz w:val="28"/>
          <w:szCs w:val="28"/>
        </w:rPr>
        <w:t>протяженность муниципальных автомобильных дорог составляет 167,5 км.</w:t>
      </w:r>
    </w:p>
    <w:p w:rsidR="00262012" w:rsidRPr="00CE01F9" w:rsidRDefault="006F7CD6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F9">
        <w:rPr>
          <w:rFonts w:ascii="Times New Roman" w:hAnsi="Times New Roman" w:cs="Times New Roman"/>
          <w:b/>
          <w:sz w:val="28"/>
          <w:szCs w:val="28"/>
        </w:rPr>
        <w:t>2.4.2.</w:t>
      </w:r>
      <w:r w:rsidR="00262012" w:rsidRPr="00CE01F9">
        <w:rPr>
          <w:rFonts w:ascii="Times New Roman" w:hAnsi="Times New Roman" w:cs="Times New Roman"/>
          <w:b/>
          <w:sz w:val="28"/>
          <w:szCs w:val="28"/>
        </w:rPr>
        <w:t xml:space="preserve">Инженерная инфраструктура (водоснабжение, водоотведение, теплоснабжение, </w:t>
      </w:r>
      <w:proofErr w:type="spellStart"/>
      <w:r w:rsidR="00262012" w:rsidRPr="00CE01F9">
        <w:rPr>
          <w:rFonts w:ascii="Times New Roman" w:hAnsi="Times New Roman" w:cs="Times New Roman"/>
          <w:b/>
          <w:sz w:val="28"/>
          <w:szCs w:val="28"/>
        </w:rPr>
        <w:t>гасоснабжение</w:t>
      </w:r>
      <w:proofErr w:type="spellEnd"/>
      <w:r w:rsidR="00262012" w:rsidRPr="00CE01F9">
        <w:rPr>
          <w:rFonts w:ascii="Times New Roman" w:hAnsi="Times New Roman" w:cs="Times New Roman"/>
          <w:b/>
          <w:sz w:val="28"/>
          <w:szCs w:val="28"/>
        </w:rPr>
        <w:t>, электроснабжение, переработка и утилизация отходов)</w:t>
      </w:r>
    </w:p>
    <w:p w:rsidR="006E4C0B" w:rsidRPr="00CE01F9" w:rsidRDefault="006E4C0B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Водоснабжение</w:t>
      </w:r>
    </w:p>
    <w:p w:rsidR="00BD7D63" w:rsidRPr="00CE01F9" w:rsidRDefault="00BD7D63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Основным источником хозяйственно-питьевого и производственного водоснабжения населенных пунктов района служат подземные воды. Поверхностных источников централизованного водоснабжения в районе нет. Эксплуатация подземных вод производиться посредством артезианских скважин, шахтных колодцев и каптажей родников.</w:t>
      </w:r>
    </w:p>
    <w:p w:rsidR="00BD7D63" w:rsidRPr="00CE01F9" w:rsidRDefault="00BD7D63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Вода из артези</w:t>
      </w:r>
      <w:r w:rsidR="00CE01F9">
        <w:rPr>
          <w:rFonts w:ascii="Times New Roman" w:hAnsi="Times New Roman" w:cs="Times New Roman"/>
          <w:sz w:val="28"/>
          <w:szCs w:val="28"/>
        </w:rPr>
        <w:t>анских скважин преимущественно</w:t>
      </w:r>
      <w:r w:rsidRPr="00CE01F9">
        <w:rPr>
          <w:rFonts w:ascii="Times New Roman" w:hAnsi="Times New Roman" w:cs="Times New Roman"/>
          <w:sz w:val="28"/>
          <w:szCs w:val="28"/>
        </w:rPr>
        <w:t xml:space="preserve"> пресная. Глубина скважин от 60 до 100 метров Дебит от 240 до 400 куб.</w:t>
      </w:r>
      <w:r w:rsidR="00CE01F9">
        <w:rPr>
          <w:rFonts w:ascii="Times New Roman" w:hAnsi="Times New Roman" w:cs="Times New Roman"/>
          <w:sz w:val="28"/>
          <w:szCs w:val="28"/>
        </w:rPr>
        <w:t xml:space="preserve"> </w:t>
      </w:r>
      <w:r w:rsidRPr="00CE01F9">
        <w:rPr>
          <w:rFonts w:ascii="Times New Roman" w:hAnsi="Times New Roman" w:cs="Times New Roman"/>
          <w:sz w:val="28"/>
          <w:szCs w:val="28"/>
        </w:rPr>
        <w:t>метров в сутки. Расчетная потребность водопотребления на хозяйственно-бытовые и технические нужды в среднем по району составляет 100 литров в сутки на человека, фактическая обеспеченность -</w:t>
      </w:r>
      <w:r w:rsidR="00CE01F9">
        <w:rPr>
          <w:rFonts w:ascii="Times New Roman" w:hAnsi="Times New Roman" w:cs="Times New Roman"/>
          <w:sz w:val="28"/>
          <w:szCs w:val="28"/>
        </w:rPr>
        <w:t xml:space="preserve"> </w:t>
      </w:r>
      <w:r w:rsidRPr="00CE01F9">
        <w:rPr>
          <w:rFonts w:ascii="Times New Roman" w:hAnsi="Times New Roman" w:cs="Times New Roman"/>
          <w:sz w:val="28"/>
          <w:szCs w:val="28"/>
        </w:rPr>
        <w:t>120-140 литров в сутки на человека.</w:t>
      </w:r>
    </w:p>
    <w:p w:rsidR="00BD7D63" w:rsidRPr="00CE01F9" w:rsidRDefault="00BD7D63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Вода, поступающая из артезианских скважин в разводящую сеть, подается без очистки и обеззараживания и в большинстве случаев соответствует требованиям ГОСТ 2761-84 «Источники централизованного хозяйственно-питьевого водоснабжения» и требованиям СанПиН 2.1.4.1074-01 «Питьевая вода. Ги</w:t>
      </w:r>
      <w:r w:rsidR="00EB704A" w:rsidRPr="00CE01F9">
        <w:rPr>
          <w:rFonts w:ascii="Times New Roman" w:hAnsi="Times New Roman" w:cs="Times New Roman"/>
          <w:sz w:val="28"/>
          <w:szCs w:val="28"/>
        </w:rPr>
        <w:t>гиеничес</w:t>
      </w:r>
      <w:r w:rsidRPr="00CE01F9">
        <w:rPr>
          <w:rFonts w:ascii="Times New Roman" w:hAnsi="Times New Roman" w:cs="Times New Roman"/>
          <w:sz w:val="28"/>
          <w:szCs w:val="28"/>
        </w:rPr>
        <w:t>к</w:t>
      </w:r>
      <w:r w:rsidR="00EB704A" w:rsidRPr="00CE01F9">
        <w:rPr>
          <w:rFonts w:ascii="Times New Roman" w:hAnsi="Times New Roman" w:cs="Times New Roman"/>
          <w:sz w:val="28"/>
          <w:szCs w:val="28"/>
        </w:rPr>
        <w:t>и</w:t>
      </w:r>
      <w:r w:rsidRPr="00CE01F9">
        <w:rPr>
          <w:rFonts w:ascii="Times New Roman" w:hAnsi="Times New Roman" w:cs="Times New Roman"/>
          <w:sz w:val="28"/>
          <w:szCs w:val="28"/>
        </w:rPr>
        <w:t>е требования</w:t>
      </w:r>
      <w:r w:rsidR="00EB704A" w:rsidRPr="00CE01F9">
        <w:rPr>
          <w:rFonts w:ascii="Times New Roman" w:hAnsi="Times New Roman" w:cs="Times New Roman"/>
          <w:sz w:val="28"/>
          <w:szCs w:val="28"/>
        </w:rPr>
        <w:t xml:space="preserve"> к качеству воды централизованных систем питьевого водоснабжения. Контроль качества». Подземные </w:t>
      </w:r>
      <w:r w:rsidR="00CE01F9">
        <w:rPr>
          <w:rFonts w:ascii="Times New Roman" w:hAnsi="Times New Roman" w:cs="Times New Roman"/>
          <w:sz w:val="28"/>
          <w:szCs w:val="28"/>
        </w:rPr>
        <w:t>источники в большей своей части</w:t>
      </w:r>
      <w:r w:rsidR="00EB704A" w:rsidRPr="00CE01F9">
        <w:rPr>
          <w:rFonts w:ascii="Times New Roman" w:hAnsi="Times New Roman" w:cs="Times New Roman"/>
          <w:sz w:val="28"/>
          <w:szCs w:val="28"/>
        </w:rPr>
        <w:t xml:space="preserve"> относятся к 1 классу и используются без очистки.</w:t>
      </w:r>
    </w:p>
    <w:p w:rsidR="006E4C0B" w:rsidRPr="00CE01F9" w:rsidRDefault="00EB704A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Общая протяженность водопроводных сетей в районе составляет 86,0 км. Санитарно-техническое состояние водопроводных сетей и сооружений</w:t>
      </w:r>
      <w:r w:rsidR="00012BA4">
        <w:rPr>
          <w:rFonts w:ascii="Times New Roman" w:hAnsi="Times New Roman" w:cs="Times New Roman"/>
          <w:sz w:val="28"/>
          <w:szCs w:val="28"/>
        </w:rPr>
        <w:t xml:space="preserve"> </w:t>
      </w:r>
      <w:r w:rsidRPr="00CE01F9">
        <w:rPr>
          <w:rFonts w:ascii="Times New Roman" w:hAnsi="Times New Roman" w:cs="Times New Roman"/>
          <w:sz w:val="28"/>
          <w:szCs w:val="28"/>
        </w:rPr>
        <w:t>- удовлетворительное.</w:t>
      </w:r>
    </w:p>
    <w:p w:rsidR="006E4C0B" w:rsidRPr="00CE01F9" w:rsidRDefault="006E4C0B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Водоотведение</w:t>
      </w:r>
    </w:p>
    <w:p w:rsidR="006E4C0B" w:rsidRPr="00CE01F9" w:rsidRDefault="00035CBC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Организационного сброса сточных вод через центральную канализацию в районе не имеется.</w:t>
      </w:r>
    </w:p>
    <w:p w:rsidR="006E4C0B" w:rsidRPr="00CE01F9" w:rsidRDefault="006E4C0B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Газоснабжение</w:t>
      </w:r>
    </w:p>
    <w:p w:rsidR="00751BAA" w:rsidRPr="00CE01F9" w:rsidRDefault="00751BAA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lastRenderedPageBreak/>
        <w:t>Источником газоснабжения района является природный газ, который подается в район по магистральному газопроводу.</w:t>
      </w:r>
    </w:p>
    <w:p w:rsidR="00751BAA" w:rsidRPr="00CE01F9" w:rsidRDefault="00751BAA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Распределение газа производится через газораспределительные станции.</w:t>
      </w:r>
    </w:p>
    <w:p w:rsidR="00BD7D63" w:rsidRPr="00CE01F9" w:rsidRDefault="00BD7D63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Все населенные пункты района газифицированы.</w:t>
      </w:r>
    </w:p>
    <w:p w:rsidR="00751BAA" w:rsidRPr="00CE01F9" w:rsidRDefault="00BD7D63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 xml:space="preserve">Эксплуатацию газового хозяйства осуществляет ООО «Газпром </w:t>
      </w:r>
      <w:proofErr w:type="spellStart"/>
      <w:r w:rsidRPr="00CE01F9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CE01F9">
        <w:rPr>
          <w:rFonts w:ascii="Times New Roman" w:hAnsi="Times New Roman" w:cs="Times New Roman"/>
          <w:sz w:val="28"/>
          <w:szCs w:val="28"/>
        </w:rPr>
        <w:t xml:space="preserve"> Саратов» по </w:t>
      </w:r>
      <w:proofErr w:type="spellStart"/>
      <w:r w:rsidRPr="00CE01F9">
        <w:rPr>
          <w:rFonts w:ascii="Times New Roman" w:hAnsi="Times New Roman" w:cs="Times New Roman"/>
          <w:sz w:val="28"/>
          <w:szCs w:val="28"/>
        </w:rPr>
        <w:t>Базарно-Карабулакскому</w:t>
      </w:r>
      <w:proofErr w:type="spellEnd"/>
      <w:r w:rsidRPr="00CE01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1F9">
        <w:rPr>
          <w:rFonts w:ascii="Times New Roman" w:hAnsi="Times New Roman" w:cs="Times New Roman"/>
          <w:sz w:val="28"/>
          <w:szCs w:val="28"/>
        </w:rPr>
        <w:t>Балтайскому</w:t>
      </w:r>
      <w:proofErr w:type="spellEnd"/>
      <w:r w:rsidRPr="00CE01F9">
        <w:rPr>
          <w:rFonts w:ascii="Times New Roman" w:hAnsi="Times New Roman" w:cs="Times New Roman"/>
          <w:sz w:val="28"/>
          <w:szCs w:val="28"/>
        </w:rPr>
        <w:t xml:space="preserve"> районам.</w:t>
      </w:r>
    </w:p>
    <w:p w:rsidR="006E4C0B" w:rsidRPr="00CE01F9" w:rsidRDefault="006E4C0B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Электроснабжение</w:t>
      </w:r>
    </w:p>
    <w:p w:rsidR="006E4C0B" w:rsidRPr="00CE01F9" w:rsidRDefault="006E4C0B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Электроснабжение потребителей района осуществляется от Саратовской энергосистемы через электроподстанции 110, 35, 10 кВ, принадлежащие компании ПАО «МРСК Волги». Существующие в настоящее  время технические возможности электроснабжения позволяют успешно функционировать и развиваться хозяйственному комплексу района и его отдельным отраслям.</w:t>
      </w:r>
    </w:p>
    <w:p w:rsidR="00D26C1C" w:rsidRPr="00CE01F9" w:rsidRDefault="00D26C1C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Теплоснабжение</w:t>
      </w:r>
    </w:p>
    <w:p w:rsidR="00D26C1C" w:rsidRPr="00CE01F9" w:rsidRDefault="00D26C1C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На территории района теплоснабжение учреждений социальной сферы, населения и других потребителей осуществляется котельными и индивидуальными газовыми котлами.</w:t>
      </w:r>
    </w:p>
    <w:p w:rsidR="00D26C1C" w:rsidRPr="00CE01F9" w:rsidRDefault="00D26C1C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На территории района теплоснабжение учреждений социальной сферы и населения многоквартирных домов осуществляе</w:t>
      </w:r>
      <w:r w:rsidR="00035CBC" w:rsidRPr="00CE01F9">
        <w:rPr>
          <w:rFonts w:ascii="Times New Roman" w:hAnsi="Times New Roman" w:cs="Times New Roman"/>
          <w:sz w:val="28"/>
          <w:szCs w:val="28"/>
        </w:rPr>
        <w:t>т</w:t>
      </w:r>
      <w:r w:rsidRPr="00CE01F9">
        <w:rPr>
          <w:rFonts w:ascii="Times New Roman" w:hAnsi="Times New Roman" w:cs="Times New Roman"/>
          <w:sz w:val="28"/>
          <w:szCs w:val="28"/>
        </w:rPr>
        <w:t xml:space="preserve"> ООО «Спектр»</w:t>
      </w:r>
      <w:r w:rsidR="00035CBC" w:rsidRPr="00CE01F9">
        <w:rPr>
          <w:rFonts w:ascii="Times New Roman" w:hAnsi="Times New Roman" w:cs="Times New Roman"/>
          <w:sz w:val="28"/>
          <w:szCs w:val="28"/>
        </w:rPr>
        <w:t>.</w:t>
      </w:r>
    </w:p>
    <w:p w:rsidR="00035CBC" w:rsidRPr="00CE01F9" w:rsidRDefault="00035CBC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Утилизация отходов</w:t>
      </w:r>
    </w:p>
    <w:p w:rsidR="00035CBC" w:rsidRPr="00CE01F9" w:rsidRDefault="00035CBC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В рамках оказания услуги по обращению с твердыми коммунальными отходами региональным оператором Саратовской области АО «</w:t>
      </w:r>
      <w:proofErr w:type="spellStart"/>
      <w:r w:rsidRPr="00CE01F9">
        <w:rPr>
          <w:rFonts w:ascii="Times New Roman" w:hAnsi="Times New Roman" w:cs="Times New Roman"/>
          <w:sz w:val="28"/>
          <w:szCs w:val="28"/>
        </w:rPr>
        <w:t>Ситиматик</w:t>
      </w:r>
      <w:proofErr w:type="spellEnd"/>
      <w:r w:rsidRPr="00CE01F9">
        <w:rPr>
          <w:rFonts w:ascii="Times New Roman" w:hAnsi="Times New Roman" w:cs="Times New Roman"/>
          <w:sz w:val="28"/>
          <w:szCs w:val="28"/>
        </w:rPr>
        <w:t>» осуществляется транспортирование на объекты захоронения твердых коммунальных отходов с территории района.</w:t>
      </w:r>
    </w:p>
    <w:p w:rsidR="00262012" w:rsidRPr="00CE01F9" w:rsidRDefault="006F7CD6" w:rsidP="00CE01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F9">
        <w:rPr>
          <w:rFonts w:ascii="Times New Roman" w:hAnsi="Times New Roman" w:cs="Times New Roman"/>
          <w:b/>
          <w:sz w:val="28"/>
          <w:szCs w:val="28"/>
        </w:rPr>
        <w:t>2.4.3.</w:t>
      </w:r>
      <w:r w:rsidR="00262012" w:rsidRPr="00CE01F9">
        <w:rPr>
          <w:rFonts w:ascii="Times New Roman" w:hAnsi="Times New Roman" w:cs="Times New Roman"/>
          <w:b/>
          <w:sz w:val="28"/>
          <w:szCs w:val="28"/>
        </w:rPr>
        <w:t>Связь и телекоммуникации</w:t>
      </w:r>
    </w:p>
    <w:p w:rsidR="008D07EF" w:rsidRPr="00CE01F9" w:rsidRDefault="008D07EF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Почтовая связь</w:t>
      </w:r>
    </w:p>
    <w:p w:rsidR="008D07EF" w:rsidRPr="00CE01F9" w:rsidRDefault="008D07EF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Сеть почтовой связи района принадлежит ФГУП «Почта России» и является частью единого производственно-технологического комплекса технических и транспортных средств, обеспечивающего прием, обработку, перевозку, доставку почтовых отправлений, а также осуществление почтовых переводов денежных средств. Доставка корреспонденции на отделения почтовой связи района осуществляется на автомашине из ФГУП «Почта России» г</w:t>
      </w:r>
      <w:proofErr w:type="gramStart"/>
      <w:r w:rsidRPr="00CE01F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E01F9">
        <w:rPr>
          <w:rFonts w:ascii="Times New Roman" w:hAnsi="Times New Roman" w:cs="Times New Roman"/>
          <w:sz w:val="28"/>
          <w:szCs w:val="28"/>
        </w:rPr>
        <w:t xml:space="preserve">аратова. Далее, уже непосредственно до адресата доставку производят почтальоны пешим порядком. На территории района имеется </w:t>
      </w:r>
      <w:r w:rsidR="00947677" w:rsidRPr="00CE01F9">
        <w:rPr>
          <w:rFonts w:ascii="Times New Roman" w:hAnsi="Times New Roman" w:cs="Times New Roman"/>
          <w:sz w:val="28"/>
          <w:szCs w:val="28"/>
        </w:rPr>
        <w:t>11</w:t>
      </w:r>
      <w:r w:rsidRPr="00CE01F9">
        <w:rPr>
          <w:rFonts w:ascii="Times New Roman" w:hAnsi="Times New Roman" w:cs="Times New Roman"/>
          <w:sz w:val="28"/>
          <w:szCs w:val="28"/>
        </w:rPr>
        <w:t xml:space="preserve"> </w:t>
      </w:r>
      <w:r w:rsidR="00947677" w:rsidRPr="00CE01F9">
        <w:rPr>
          <w:rFonts w:ascii="Times New Roman" w:hAnsi="Times New Roman" w:cs="Times New Roman"/>
          <w:sz w:val="28"/>
          <w:szCs w:val="28"/>
        </w:rPr>
        <w:t>отделений</w:t>
      </w:r>
      <w:r w:rsidRPr="00CE01F9">
        <w:rPr>
          <w:rFonts w:ascii="Times New Roman" w:hAnsi="Times New Roman" w:cs="Times New Roman"/>
          <w:sz w:val="28"/>
          <w:szCs w:val="28"/>
        </w:rPr>
        <w:t xml:space="preserve"> почтовой связи, одно из них находятся в с</w:t>
      </w:r>
      <w:proofErr w:type="gramStart"/>
      <w:r w:rsidRPr="00CE01F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E01F9">
        <w:rPr>
          <w:rFonts w:ascii="Times New Roman" w:hAnsi="Times New Roman" w:cs="Times New Roman"/>
          <w:sz w:val="28"/>
          <w:szCs w:val="28"/>
        </w:rPr>
        <w:t>алтай.</w:t>
      </w:r>
    </w:p>
    <w:p w:rsidR="00BC0AAD" w:rsidRPr="00CE01F9" w:rsidRDefault="00BC0AAD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Телефонная связь</w:t>
      </w:r>
    </w:p>
    <w:p w:rsidR="00BC0AAD" w:rsidRPr="00CE01F9" w:rsidRDefault="00BC0AAD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 xml:space="preserve">Сеть телефонной связи общего пользования района интегрирована в инфраструктуру телефонной связи Саратовской области и имеет присоединение к сетям телефонной связи общего пользования других субъектов Российской Федерации, а также иностранных государств. Услуги электросвязи жителям района предоставляет компания </w:t>
      </w:r>
      <w:r w:rsidR="00437A4D" w:rsidRPr="00CE01F9">
        <w:rPr>
          <w:rFonts w:ascii="Times New Roman" w:hAnsi="Times New Roman" w:cs="Times New Roman"/>
          <w:sz w:val="28"/>
          <w:szCs w:val="28"/>
        </w:rPr>
        <w:t>П</w:t>
      </w:r>
      <w:r w:rsidRPr="00CE01F9">
        <w:rPr>
          <w:rFonts w:ascii="Times New Roman" w:hAnsi="Times New Roman" w:cs="Times New Roman"/>
          <w:sz w:val="28"/>
          <w:szCs w:val="28"/>
        </w:rPr>
        <w:t>АО «Ростелеком»</w:t>
      </w:r>
      <w:r w:rsidR="00437A4D" w:rsidRPr="00CE01F9">
        <w:rPr>
          <w:rFonts w:ascii="Times New Roman" w:hAnsi="Times New Roman" w:cs="Times New Roman"/>
          <w:sz w:val="28"/>
          <w:szCs w:val="28"/>
        </w:rPr>
        <w:t>.</w:t>
      </w:r>
    </w:p>
    <w:p w:rsidR="00437A4D" w:rsidRPr="00CE01F9" w:rsidRDefault="00437A4D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Сотовая связь</w:t>
      </w:r>
    </w:p>
    <w:p w:rsidR="00437A4D" w:rsidRPr="00CE01F9" w:rsidRDefault="00437A4D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lastRenderedPageBreak/>
        <w:t>Усл</w:t>
      </w:r>
      <w:r w:rsidR="00012BA4">
        <w:rPr>
          <w:rFonts w:ascii="Times New Roman" w:hAnsi="Times New Roman" w:cs="Times New Roman"/>
          <w:sz w:val="28"/>
          <w:szCs w:val="28"/>
        </w:rPr>
        <w:t>уги сотовой связи жителям района</w:t>
      </w:r>
      <w:r w:rsidRPr="00CE01F9">
        <w:rPr>
          <w:rFonts w:ascii="Times New Roman" w:hAnsi="Times New Roman" w:cs="Times New Roman"/>
          <w:sz w:val="28"/>
          <w:szCs w:val="28"/>
        </w:rPr>
        <w:t xml:space="preserve"> предоставляют такие операторы связи как: МТС, Мегафон, Билайн, Теле-2.</w:t>
      </w:r>
    </w:p>
    <w:p w:rsidR="0032552D" w:rsidRPr="00CE01F9" w:rsidRDefault="0032552D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B7A7B" w:rsidRPr="00CE01F9" w:rsidRDefault="00F528A7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F9">
        <w:rPr>
          <w:rFonts w:ascii="Times New Roman" w:hAnsi="Times New Roman" w:cs="Times New Roman"/>
          <w:b/>
          <w:sz w:val="28"/>
          <w:szCs w:val="28"/>
        </w:rPr>
        <w:t>2.5.</w:t>
      </w:r>
      <w:r w:rsidR="009B7A7B" w:rsidRPr="00CE01F9">
        <w:rPr>
          <w:rFonts w:ascii="Times New Roman" w:hAnsi="Times New Roman" w:cs="Times New Roman"/>
          <w:b/>
          <w:sz w:val="28"/>
          <w:szCs w:val="28"/>
        </w:rPr>
        <w:t xml:space="preserve">Выводы об инвестиционном потенциале </w:t>
      </w:r>
      <w:r w:rsidR="00CB04A2" w:rsidRPr="00CE01F9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B04A2" w:rsidRPr="00CE01F9" w:rsidRDefault="0071661D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04A2" w:rsidRPr="00CE01F9">
        <w:rPr>
          <w:rFonts w:ascii="Times New Roman" w:hAnsi="Times New Roman" w:cs="Times New Roman"/>
          <w:sz w:val="28"/>
          <w:szCs w:val="28"/>
        </w:rPr>
        <w:t>айон представляет собой район аграрного типа. Сельское хозяйство являет</w:t>
      </w:r>
      <w:r w:rsidR="0064580A" w:rsidRPr="00CE01F9">
        <w:rPr>
          <w:rFonts w:ascii="Times New Roman" w:hAnsi="Times New Roman" w:cs="Times New Roman"/>
          <w:sz w:val="28"/>
          <w:szCs w:val="28"/>
        </w:rPr>
        <w:t>ся важной базовой сферой хозяйс</w:t>
      </w:r>
      <w:r w:rsidR="00CB04A2" w:rsidRPr="00CE01F9">
        <w:rPr>
          <w:rFonts w:ascii="Times New Roman" w:hAnsi="Times New Roman" w:cs="Times New Roman"/>
          <w:sz w:val="28"/>
          <w:szCs w:val="28"/>
        </w:rPr>
        <w:t>т</w:t>
      </w:r>
      <w:r w:rsidR="0064580A" w:rsidRPr="00CE01F9">
        <w:rPr>
          <w:rFonts w:ascii="Times New Roman" w:hAnsi="Times New Roman" w:cs="Times New Roman"/>
          <w:sz w:val="28"/>
          <w:szCs w:val="28"/>
        </w:rPr>
        <w:t>в</w:t>
      </w:r>
      <w:r w:rsidR="00CB04A2" w:rsidRPr="00CE01F9">
        <w:rPr>
          <w:rFonts w:ascii="Times New Roman" w:hAnsi="Times New Roman" w:cs="Times New Roman"/>
          <w:sz w:val="28"/>
          <w:szCs w:val="28"/>
        </w:rPr>
        <w:t>енного комплекса района.</w:t>
      </w:r>
    </w:p>
    <w:p w:rsidR="00CB04A2" w:rsidRPr="00CE01F9" w:rsidRDefault="00CB04A2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Промышленность</w:t>
      </w:r>
      <w:r w:rsidR="0064580A" w:rsidRPr="00CE01F9">
        <w:rPr>
          <w:rFonts w:ascii="Times New Roman" w:hAnsi="Times New Roman" w:cs="Times New Roman"/>
          <w:sz w:val="28"/>
          <w:szCs w:val="28"/>
        </w:rPr>
        <w:t xml:space="preserve"> является вспомогательной отраслью экономики района и представлена предприятием легкой промышленности и </w:t>
      </w:r>
      <w:r w:rsidR="00B3303F" w:rsidRPr="00CE01F9">
        <w:rPr>
          <w:rFonts w:ascii="Times New Roman" w:hAnsi="Times New Roman" w:cs="Times New Roman"/>
          <w:sz w:val="28"/>
          <w:szCs w:val="28"/>
        </w:rPr>
        <w:t>предприятиями перерабатывающей промышленности.</w:t>
      </w:r>
    </w:p>
    <w:p w:rsidR="00B3303F" w:rsidRPr="00E17F67" w:rsidRDefault="00B3303F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F67">
        <w:rPr>
          <w:rFonts w:ascii="Times New Roman" w:hAnsi="Times New Roman" w:cs="Times New Roman"/>
          <w:b/>
          <w:sz w:val="28"/>
          <w:szCs w:val="28"/>
        </w:rPr>
        <w:t>Ресурсы для развития действующих и открытия</w:t>
      </w:r>
      <w:r w:rsidR="00012BA4" w:rsidRPr="00E17F67">
        <w:rPr>
          <w:rFonts w:ascii="Times New Roman" w:hAnsi="Times New Roman" w:cs="Times New Roman"/>
          <w:b/>
          <w:sz w:val="28"/>
          <w:szCs w:val="28"/>
        </w:rPr>
        <w:t xml:space="preserve"> новых производств:</w:t>
      </w:r>
    </w:p>
    <w:p w:rsidR="00D253E6" w:rsidRPr="00CE01F9" w:rsidRDefault="00D253E6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1.выгодное экономико-географическое положение;</w:t>
      </w:r>
    </w:p>
    <w:p w:rsidR="00D253E6" w:rsidRPr="00CE01F9" w:rsidRDefault="00D253E6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2.высокая инфраструктурная обеспеченность;</w:t>
      </w:r>
    </w:p>
    <w:p w:rsidR="00B3303F" w:rsidRPr="00CE01F9" w:rsidRDefault="00012BA4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53E6" w:rsidRPr="00CE01F9">
        <w:rPr>
          <w:rFonts w:ascii="Times New Roman" w:hAnsi="Times New Roman" w:cs="Times New Roman"/>
          <w:sz w:val="28"/>
          <w:szCs w:val="28"/>
        </w:rPr>
        <w:t>развитие мясного животноводства, получение высококачественной,</w:t>
      </w:r>
      <w:r w:rsidR="00FE779E" w:rsidRPr="00CE01F9">
        <w:rPr>
          <w:rFonts w:ascii="Times New Roman" w:hAnsi="Times New Roman" w:cs="Times New Roman"/>
          <w:sz w:val="28"/>
          <w:szCs w:val="28"/>
        </w:rPr>
        <w:t xml:space="preserve"> экологически чистой продукции</w:t>
      </w:r>
      <w:r w:rsidR="00D253E6" w:rsidRPr="00CE01F9">
        <w:rPr>
          <w:rFonts w:ascii="Times New Roman" w:hAnsi="Times New Roman" w:cs="Times New Roman"/>
          <w:sz w:val="28"/>
          <w:szCs w:val="28"/>
        </w:rPr>
        <w:t>;</w:t>
      </w:r>
    </w:p>
    <w:p w:rsidR="00D253E6" w:rsidRPr="00CE01F9" w:rsidRDefault="00012BA4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53E6" w:rsidRPr="00CE01F9">
        <w:rPr>
          <w:rFonts w:ascii="Times New Roman" w:hAnsi="Times New Roman" w:cs="Times New Roman"/>
          <w:sz w:val="28"/>
          <w:szCs w:val="28"/>
        </w:rPr>
        <w:t>наличие естественных пастбищ;</w:t>
      </w:r>
    </w:p>
    <w:p w:rsidR="00D253E6" w:rsidRPr="00CE01F9" w:rsidRDefault="00D253E6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5.благоприятный предпринимательский климат</w:t>
      </w:r>
      <w:r w:rsidR="00FE779E" w:rsidRPr="00CE01F9">
        <w:rPr>
          <w:rFonts w:ascii="Times New Roman" w:hAnsi="Times New Roman" w:cs="Times New Roman"/>
          <w:sz w:val="28"/>
          <w:szCs w:val="28"/>
        </w:rPr>
        <w:t>;</w:t>
      </w:r>
    </w:p>
    <w:p w:rsidR="00FE779E" w:rsidRPr="00CE01F9" w:rsidRDefault="00FE779E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9">
        <w:rPr>
          <w:rFonts w:ascii="Times New Roman" w:hAnsi="Times New Roman" w:cs="Times New Roman"/>
          <w:sz w:val="28"/>
          <w:szCs w:val="28"/>
        </w:rPr>
        <w:t>6.повышение эффективности использования существующих сельскохозяйственных угодий</w:t>
      </w:r>
      <w:r w:rsidR="00012BA4">
        <w:rPr>
          <w:rFonts w:ascii="Times New Roman" w:hAnsi="Times New Roman" w:cs="Times New Roman"/>
          <w:sz w:val="28"/>
          <w:szCs w:val="28"/>
        </w:rPr>
        <w:t>.</w:t>
      </w:r>
    </w:p>
    <w:p w:rsidR="009B7A7B" w:rsidRPr="00CE01F9" w:rsidRDefault="009B7A7B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74D" w:rsidRPr="00CE01F9" w:rsidRDefault="00012BA4" w:rsidP="00CE01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253AA" w:rsidRPr="00CE01F9">
        <w:rPr>
          <w:rFonts w:ascii="Times New Roman" w:hAnsi="Times New Roman" w:cs="Times New Roman"/>
          <w:b/>
          <w:sz w:val="28"/>
          <w:szCs w:val="28"/>
        </w:rPr>
        <w:t>Инвестиционная активность и проект</w:t>
      </w:r>
      <w:r>
        <w:rPr>
          <w:rFonts w:ascii="Times New Roman" w:hAnsi="Times New Roman" w:cs="Times New Roman"/>
          <w:b/>
          <w:sz w:val="28"/>
          <w:szCs w:val="28"/>
        </w:rPr>
        <w:t>ы на активной стадии реализации</w:t>
      </w:r>
    </w:p>
    <w:p w:rsidR="00BC6D3B" w:rsidRPr="00690DB4" w:rsidRDefault="00BC6D3B" w:rsidP="00D10A8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384"/>
        <w:gridCol w:w="1596"/>
        <w:gridCol w:w="1572"/>
        <w:gridCol w:w="1669"/>
        <w:gridCol w:w="1958"/>
      </w:tblGrid>
      <w:tr w:rsidR="00BC6D3B" w:rsidRPr="00012BA4" w:rsidTr="00012BA4">
        <w:tc>
          <w:tcPr>
            <w:tcW w:w="2384" w:type="dxa"/>
            <w:vAlign w:val="center"/>
          </w:tcPr>
          <w:p w:rsidR="00BC6D3B" w:rsidRPr="00012BA4" w:rsidRDefault="00BC6D3B" w:rsidP="00012B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BC6D3B" w:rsidRPr="00012BA4" w:rsidRDefault="00BC6D3B" w:rsidP="00012B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572" w:type="dxa"/>
            <w:vAlign w:val="center"/>
          </w:tcPr>
          <w:p w:rsidR="00BC6D3B" w:rsidRPr="00012BA4" w:rsidRDefault="00BC6D3B" w:rsidP="00012B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669" w:type="dxa"/>
            <w:vAlign w:val="center"/>
          </w:tcPr>
          <w:p w:rsidR="00BC6D3B" w:rsidRPr="00012BA4" w:rsidRDefault="00BC6D3B" w:rsidP="00012B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958" w:type="dxa"/>
            <w:vAlign w:val="center"/>
          </w:tcPr>
          <w:p w:rsidR="00BC6D3B" w:rsidRPr="00012BA4" w:rsidRDefault="00BC6D3B" w:rsidP="00012B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b/>
                <w:sz w:val="28"/>
                <w:szCs w:val="28"/>
              </w:rPr>
              <w:t>2022 год (</w:t>
            </w:r>
            <w:proofErr w:type="spellStart"/>
            <w:r w:rsidRPr="00012BA4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прогнозно</w:t>
            </w:r>
            <w:proofErr w:type="spellEnd"/>
            <w:r w:rsidRPr="00012B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C6D3B" w:rsidRPr="00012BA4" w:rsidTr="00012BA4">
        <w:tc>
          <w:tcPr>
            <w:tcW w:w="2384" w:type="dxa"/>
          </w:tcPr>
          <w:p w:rsidR="00BC6D3B" w:rsidRPr="00012BA4" w:rsidRDefault="00BC6D3B" w:rsidP="00012B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капитал, тыс.</w:t>
            </w:r>
            <w:r w:rsidR="0001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96" w:type="dxa"/>
          </w:tcPr>
          <w:p w:rsidR="00BC6D3B" w:rsidRPr="00012BA4" w:rsidRDefault="00BC6D3B" w:rsidP="00012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206 318</w:t>
            </w:r>
          </w:p>
        </w:tc>
        <w:tc>
          <w:tcPr>
            <w:tcW w:w="1572" w:type="dxa"/>
          </w:tcPr>
          <w:p w:rsidR="00BC6D3B" w:rsidRPr="00012BA4" w:rsidRDefault="00BC6D3B" w:rsidP="00012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94 447</w:t>
            </w:r>
          </w:p>
        </w:tc>
        <w:tc>
          <w:tcPr>
            <w:tcW w:w="1669" w:type="dxa"/>
          </w:tcPr>
          <w:p w:rsidR="00BC6D3B" w:rsidRPr="00012BA4" w:rsidRDefault="00BC6D3B" w:rsidP="00012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1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1958" w:type="dxa"/>
          </w:tcPr>
          <w:p w:rsidR="00BC6D3B" w:rsidRPr="00012BA4" w:rsidRDefault="00690DB4" w:rsidP="00012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5551" w:rsidRPr="00012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551" w:rsidRPr="00012BA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C6D3B" w:rsidRPr="00012BA4" w:rsidTr="00012BA4">
        <w:tc>
          <w:tcPr>
            <w:tcW w:w="2384" w:type="dxa"/>
          </w:tcPr>
          <w:p w:rsidR="00BC6D3B" w:rsidRPr="00012BA4" w:rsidRDefault="00BC6D3B" w:rsidP="00012B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Темп роста, %</w:t>
            </w:r>
          </w:p>
        </w:tc>
        <w:tc>
          <w:tcPr>
            <w:tcW w:w="1596" w:type="dxa"/>
          </w:tcPr>
          <w:p w:rsidR="00BC6D3B" w:rsidRPr="00012BA4" w:rsidRDefault="008B3F88" w:rsidP="00012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292,2</w:t>
            </w:r>
          </w:p>
        </w:tc>
        <w:tc>
          <w:tcPr>
            <w:tcW w:w="1572" w:type="dxa"/>
          </w:tcPr>
          <w:p w:rsidR="00BC6D3B" w:rsidRPr="00012BA4" w:rsidRDefault="00BC6D3B" w:rsidP="00012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669" w:type="dxa"/>
          </w:tcPr>
          <w:p w:rsidR="00BC6D3B" w:rsidRPr="00012BA4" w:rsidRDefault="00BC6D3B" w:rsidP="00012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127,6</w:t>
            </w:r>
          </w:p>
        </w:tc>
        <w:tc>
          <w:tcPr>
            <w:tcW w:w="1958" w:type="dxa"/>
          </w:tcPr>
          <w:p w:rsidR="00BC6D3B" w:rsidRPr="00012BA4" w:rsidRDefault="00690DB4" w:rsidP="00012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  <w:tr w:rsidR="00BC6D3B" w:rsidRPr="00012BA4" w:rsidTr="00012BA4">
        <w:tc>
          <w:tcPr>
            <w:tcW w:w="2384" w:type="dxa"/>
          </w:tcPr>
          <w:p w:rsidR="00BC6D3B" w:rsidRPr="00012BA4" w:rsidRDefault="00BC6D3B" w:rsidP="00012B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на душу населения, руб.</w:t>
            </w:r>
          </w:p>
        </w:tc>
        <w:tc>
          <w:tcPr>
            <w:tcW w:w="1596" w:type="dxa"/>
          </w:tcPr>
          <w:p w:rsidR="00BC6D3B" w:rsidRPr="00012BA4" w:rsidRDefault="002B78E2" w:rsidP="00012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18 951</w:t>
            </w:r>
          </w:p>
        </w:tc>
        <w:tc>
          <w:tcPr>
            <w:tcW w:w="1572" w:type="dxa"/>
          </w:tcPr>
          <w:p w:rsidR="00BC6D3B" w:rsidRPr="00012BA4" w:rsidRDefault="008B3F88" w:rsidP="00012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17AC" w:rsidRPr="0001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669" w:type="dxa"/>
          </w:tcPr>
          <w:p w:rsidR="00BC6D3B" w:rsidRPr="00012BA4" w:rsidRDefault="008B3F88" w:rsidP="00012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B17AC" w:rsidRPr="0001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958" w:type="dxa"/>
          </w:tcPr>
          <w:p w:rsidR="00BC6D3B" w:rsidRPr="00012BA4" w:rsidRDefault="00690DB4" w:rsidP="00012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012BA4" w:rsidRDefault="00012BA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BC6D3B" w:rsidRPr="00995594" w:rsidRDefault="009F3F7D" w:rsidP="00012B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94">
        <w:rPr>
          <w:rFonts w:ascii="Times New Roman" w:hAnsi="Times New Roman" w:cs="Times New Roman"/>
          <w:b/>
          <w:sz w:val="28"/>
          <w:szCs w:val="28"/>
        </w:rPr>
        <w:lastRenderedPageBreak/>
        <w:t>Инвестиционные проекты на активной стадии реализации</w:t>
      </w:r>
      <w:r w:rsidR="00493EAF" w:rsidRPr="00995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EAF" w:rsidRDefault="00493EAF" w:rsidP="00012B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94">
        <w:rPr>
          <w:rFonts w:ascii="Times New Roman" w:hAnsi="Times New Roman" w:cs="Times New Roman"/>
          <w:b/>
          <w:sz w:val="28"/>
          <w:szCs w:val="28"/>
        </w:rPr>
        <w:t>(указываются все проекты с объемом инвестиций от 1</w:t>
      </w:r>
      <w:r w:rsidR="00F528A7" w:rsidRPr="00995594">
        <w:rPr>
          <w:rFonts w:ascii="Times New Roman" w:hAnsi="Times New Roman" w:cs="Times New Roman"/>
          <w:b/>
          <w:sz w:val="28"/>
          <w:szCs w:val="28"/>
        </w:rPr>
        <w:t>0</w:t>
      </w:r>
      <w:r w:rsidRPr="00995594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01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594">
        <w:rPr>
          <w:rFonts w:ascii="Times New Roman" w:hAnsi="Times New Roman" w:cs="Times New Roman"/>
          <w:b/>
          <w:sz w:val="28"/>
          <w:szCs w:val="28"/>
        </w:rPr>
        <w:t>руб</w:t>
      </w:r>
      <w:r w:rsidR="00012BA4">
        <w:rPr>
          <w:rFonts w:ascii="Times New Roman" w:hAnsi="Times New Roman" w:cs="Times New Roman"/>
          <w:b/>
          <w:sz w:val="28"/>
          <w:szCs w:val="28"/>
        </w:rPr>
        <w:t>.</w:t>
      </w:r>
      <w:r w:rsidR="00F528A7" w:rsidRPr="00995594">
        <w:rPr>
          <w:rFonts w:ascii="Times New Roman" w:hAnsi="Times New Roman" w:cs="Times New Roman"/>
          <w:b/>
          <w:sz w:val="28"/>
          <w:szCs w:val="28"/>
        </w:rPr>
        <w:t>)</w:t>
      </w:r>
    </w:p>
    <w:p w:rsidR="00012BA4" w:rsidRPr="00995594" w:rsidRDefault="00012BA4" w:rsidP="00EC4E4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592"/>
        <w:gridCol w:w="1329"/>
        <w:gridCol w:w="992"/>
        <w:gridCol w:w="1276"/>
        <w:gridCol w:w="1276"/>
        <w:gridCol w:w="1382"/>
      </w:tblGrid>
      <w:tr w:rsidR="00012BA4" w:rsidRPr="00012BA4" w:rsidTr="00012BA4">
        <w:tc>
          <w:tcPr>
            <w:tcW w:w="1440" w:type="dxa"/>
            <w:vMerge w:val="restart"/>
            <w:shd w:val="clear" w:color="auto" w:fill="auto"/>
            <w:vAlign w:val="center"/>
          </w:tcPr>
          <w:p w:rsidR="00012BA4" w:rsidRPr="00012BA4" w:rsidRDefault="00012BA4" w:rsidP="0001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7847" w:type="dxa"/>
            <w:gridSpan w:val="6"/>
            <w:shd w:val="clear" w:color="auto" w:fill="auto"/>
            <w:vAlign w:val="center"/>
          </w:tcPr>
          <w:p w:rsidR="00012BA4" w:rsidRPr="00012BA4" w:rsidRDefault="00012BA4" w:rsidP="0001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Инвестиционные проекты</w:t>
            </w:r>
          </w:p>
        </w:tc>
      </w:tr>
      <w:tr w:rsidR="00012BA4" w:rsidRPr="00012BA4" w:rsidTr="00012BA4">
        <w:tc>
          <w:tcPr>
            <w:tcW w:w="1440" w:type="dxa"/>
            <w:vMerge/>
            <w:shd w:val="clear" w:color="auto" w:fill="auto"/>
            <w:vAlign w:val="center"/>
          </w:tcPr>
          <w:p w:rsidR="00012BA4" w:rsidRPr="00012BA4" w:rsidRDefault="00012BA4" w:rsidP="0001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12BA4" w:rsidRPr="00012BA4" w:rsidRDefault="00012BA4" w:rsidP="0001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12BA4" w:rsidRPr="00012BA4" w:rsidRDefault="00012BA4" w:rsidP="0001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 документации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BA4" w:rsidRPr="00012BA4" w:rsidRDefault="00012BA4" w:rsidP="0001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2BA4" w:rsidRPr="00012BA4" w:rsidRDefault="00012BA4" w:rsidP="0001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стоимость, млн.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2BA4" w:rsidRPr="00012BA4" w:rsidRDefault="00012BA4" w:rsidP="0001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создаваемых рабочих мест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12BA4" w:rsidRPr="00012BA4" w:rsidRDefault="00012BA4" w:rsidP="0001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Проблемные вопросы реализации проекта и пути решения</w:t>
            </w:r>
          </w:p>
        </w:tc>
      </w:tr>
      <w:tr w:rsidR="00012BA4" w:rsidRPr="00012BA4" w:rsidTr="00012BA4">
        <w:tc>
          <w:tcPr>
            <w:tcW w:w="1440" w:type="dxa"/>
            <w:shd w:val="clear" w:color="auto" w:fill="auto"/>
          </w:tcPr>
          <w:p w:rsidR="00012BA4" w:rsidRPr="00012BA4" w:rsidRDefault="00012BA4" w:rsidP="0001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sz w:val="28"/>
                <w:szCs w:val="28"/>
              </w:rPr>
              <w:t>ООО «Заря»</w:t>
            </w:r>
          </w:p>
        </w:tc>
        <w:tc>
          <w:tcPr>
            <w:tcW w:w="1592" w:type="dxa"/>
            <w:shd w:val="clear" w:color="auto" w:fill="auto"/>
          </w:tcPr>
          <w:p w:rsidR="00012BA4" w:rsidRPr="00012BA4" w:rsidRDefault="00012BA4" w:rsidP="0001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зерносушильного комплекса</w:t>
            </w:r>
          </w:p>
        </w:tc>
        <w:tc>
          <w:tcPr>
            <w:tcW w:w="1329" w:type="dxa"/>
            <w:shd w:val="clear" w:color="auto" w:fill="auto"/>
          </w:tcPr>
          <w:p w:rsidR="00012BA4" w:rsidRPr="00012BA4" w:rsidRDefault="00012BA4" w:rsidP="0001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992" w:type="dxa"/>
            <w:shd w:val="clear" w:color="auto" w:fill="auto"/>
          </w:tcPr>
          <w:p w:rsidR="00012BA4" w:rsidRPr="00012BA4" w:rsidRDefault="00012BA4" w:rsidP="0001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012BA4" w:rsidRPr="00012BA4" w:rsidRDefault="00012BA4" w:rsidP="0001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012BA4" w:rsidRPr="00012BA4" w:rsidRDefault="00012BA4" w:rsidP="0001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012BA4" w:rsidRPr="00012BA4" w:rsidRDefault="00012BA4" w:rsidP="0001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2BA4" w:rsidRPr="00012BA4" w:rsidTr="00012BA4">
        <w:tc>
          <w:tcPr>
            <w:tcW w:w="1440" w:type="dxa"/>
            <w:shd w:val="clear" w:color="auto" w:fill="auto"/>
          </w:tcPr>
          <w:p w:rsidR="00012BA4" w:rsidRPr="00012BA4" w:rsidRDefault="00012BA4" w:rsidP="0001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sz w:val="28"/>
                <w:szCs w:val="28"/>
              </w:rPr>
              <w:t>ИП Глава КФХ Ларин Г.Н.</w:t>
            </w:r>
          </w:p>
        </w:tc>
        <w:tc>
          <w:tcPr>
            <w:tcW w:w="1592" w:type="dxa"/>
            <w:shd w:val="clear" w:color="auto" w:fill="auto"/>
          </w:tcPr>
          <w:p w:rsidR="00012BA4" w:rsidRPr="00012BA4" w:rsidRDefault="00012BA4" w:rsidP="0001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зерносушильного комплекса</w:t>
            </w:r>
          </w:p>
        </w:tc>
        <w:tc>
          <w:tcPr>
            <w:tcW w:w="1329" w:type="dxa"/>
            <w:shd w:val="clear" w:color="auto" w:fill="auto"/>
          </w:tcPr>
          <w:p w:rsidR="00012BA4" w:rsidRPr="00012BA4" w:rsidRDefault="00012BA4" w:rsidP="0001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992" w:type="dxa"/>
            <w:shd w:val="clear" w:color="auto" w:fill="auto"/>
          </w:tcPr>
          <w:p w:rsidR="00012BA4" w:rsidRPr="00012BA4" w:rsidRDefault="00012BA4" w:rsidP="0001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012BA4" w:rsidRPr="00012BA4" w:rsidRDefault="00012BA4" w:rsidP="0001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012BA4" w:rsidRPr="00012BA4" w:rsidRDefault="00012BA4" w:rsidP="0001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012BA4" w:rsidRPr="00012BA4" w:rsidRDefault="00012BA4" w:rsidP="0001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4B55" w:rsidRPr="002051C9" w:rsidRDefault="00CE4B55" w:rsidP="00012B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12BA4" w:rsidRDefault="00921A50" w:rsidP="0001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94">
        <w:rPr>
          <w:rFonts w:ascii="Times New Roman" w:hAnsi="Times New Roman" w:cs="Times New Roman"/>
          <w:b/>
          <w:sz w:val="28"/>
          <w:szCs w:val="28"/>
        </w:rPr>
        <w:t xml:space="preserve">Перечень инвестиционных проектов </w:t>
      </w:r>
    </w:p>
    <w:p w:rsidR="00493EAF" w:rsidRPr="00995594" w:rsidRDefault="00921A50" w:rsidP="0001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94">
        <w:rPr>
          <w:rFonts w:ascii="Times New Roman" w:hAnsi="Times New Roman" w:cs="Times New Roman"/>
          <w:b/>
          <w:sz w:val="28"/>
          <w:szCs w:val="28"/>
        </w:rPr>
        <w:t>с перспективным сроком исполнения</w:t>
      </w:r>
      <w:r w:rsidR="00012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EAF" w:rsidRPr="00995594" w:rsidRDefault="00493EAF" w:rsidP="00012B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94">
        <w:rPr>
          <w:rFonts w:ascii="Times New Roman" w:hAnsi="Times New Roman" w:cs="Times New Roman"/>
          <w:b/>
          <w:sz w:val="28"/>
          <w:szCs w:val="28"/>
        </w:rPr>
        <w:t>(указываются все проекты с объемом инвестиций от 1</w:t>
      </w:r>
      <w:r w:rsidR="00F528A7" w:rsidRPr="00995594">
        <w:rPr>
          <w:rFonts w:ascii="Times New Roman" w:hAnsi="Times New Roman" w:cs="Times New Roman"/>
          <w:b/>
          <w:sz w:val="28"/>
          <w:szCs w:val="28"/>
        </w:rPr>
        <w:t>0</w:t>
      </w:r>
      <w:r w:rsidRPr="00995594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01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594">
        <w:rPr>
          <w:rFonts w:ascii="Times New Roman" w:hAnsi="Times New Roman" w:cs="Times New Roman"/>
          <w:b/>
          <w:sz w:val="28"/>
          <w:szCs w:val="28"/>
        </w:rPr>
        <w:t>руб.)</w:t>
      </w:r>
    </w:p>
    <w:p w:rsidR="00493EAF" w:rsidRPr="00995594" w:rsidRDefault="00493EAF" w:rsidP="0001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459" w:type="dxa"/>
        <w:tblLayout w:type="fixed"/>
        <w:tblLook w:val="04A0"/>
      </w:tblPr>
      <w:tblGrid>
        <w:gridCol w:w="2410"/>
        <w:gridCol w:w="1559"/>
        <w:gridCol w:w="1134"/>
        <w:gridCol w:w="1134"/>
        <w:gridCol w:w="993"/>
        <w:gridCol w:w="1134"/>
        <w:gridCol w:w="1417"/>
      </w:tblGrid>
      <w:tr w:rsidR="002D074D" w:rsidRPr="00012BA4" w:rsidTr="002D074D">
        <w:tc>
          <w:tcPr>
            <w:tcW w:w="2410" w:type="dxa"/>
            <w:vAlign w:val="center"/>
          </w:tcPr>
          <w:p w:rsidR="00012BA4" w:rsidRPr="00012BA4" w:rsidRDefault="00012BA4" w:rsidP="002D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(объекта) местонахождения</w:t>
            </w:r>
          </w:p>
        </w:tc>
        <w:tc>
          <w:tcPr>
            <w:tcW w:w="1559" w:type="dxa"/>
            <w:vAlign w:val="center"/>
          </w:tcPr>
          <w:p w:rsidR="00012BA4" w:rsidRPr="00012BA4" w:rsidRDefault="00012BA4" w:rsidP="002D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Инвестор, адрес, телефон, контактные лица</w:t>
            </w:r>
          </w:p>
        </w:tc>
        <w:tc>
          <w:tcPr>
            <w:tcW w:w="1134" w:type="dxa"/>
            <w:vAlign w:val="center"/>
          </w:tcPr>
          <w:p w:rsidR="00012BA4" w:rsidRPr="00012BA4" w:rsidRDefault="00012BA4" w:rsidP="002D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Объём инвестиций, млн. руб.</w:t>
            </w:r>
          </w:p>
        </w:tc>
        <w:tc>
          <w:tcPr>
            <w:tcW w:w="1134" w:type="dxa"/>
            <w:vAlign w:val="center"/>
          </w:tcPr>
          <w:p w:rsidR="00012BA4" w:rsidRPr="00012BA4" w:rsidRDefault="00012BA4" w:rsidP="002D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Проектная мощность (ед. продукции, млн. руб.)</w:t>
            </w:r>
          </w:p>
        </w:tc>
        <w:tc>
          <w:tcPr>
            <w:tcW w:w="993" w:type="dxa"/>
            <w:vAlign w:val="center"/>
          </w:tcPr>
          <w:p w:rsidR="00012BA4" w:rsidRPr="00012BA4" w:rsidRDefault="00012BA4" w:rsidP="002D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134" w:type="dxa"/>
            <w:vAlign w:val="center"/>
          </w:tcPr>
          <w:p w:rsidR="00012BA4" w:rsidRPr="00012BA4" w:rsidRDefault="00012BA4" w:rsidP="002D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Создание рабочих мест</w:t>
            </w:r>
          </w:p>
        </w:tc>
        <w:tc>
          <w:tcPr>
            <w:tcW w:w="1417" w:type="dxa"/>
            <w:vAlign w:val="center"/>
          </w:tcPr>
          <w:p w:rsidR="00012BA4" w:rsidRPr="00012BA4" w:rsidRDefault="00012BA4" w:rsidP="002D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 w:cs="Times New Roman"/>
                <w:sz w:val="28"/>
                <w:szCs w:val="28"/>
              </w:rPr>
              <w:t>Меры поддержки проекта для успешной реализации</w:t>
            </w:r>
          </w:p>
        </w:tc>
      </w:tr>
      <w:tr w:rsidR="002D074D" w:rsidRPr="00012BA4" w:rsidTr="002D074D">
        <w:tc>
          <w:tcPr>
            <w:tcW w:w="2410" w:type="dxa"/>
          </w:tcPr>
          <w:p w:rsidR="00012BA4" w:rsidRPr="00012BA4" w:rsidRDefault="00012BA4" w:rsidP="002D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A4">
              <w:rPr>
                <w:rFonts w:ascii="Times New Roman" w:hAnsi="Times New Roman"/>
                <w:sz w:val="28"/>
                <w:szCs w:val="28"/>
              </w:rPr>
              <w:t>в сельском хозяйстве нет проектов с перспективным сроком исполнения</w:t>
            </w:r>
          </w:p>
        </w:tc>
        <w:tc>
          <w:tcPr>
            <w:tcW w:w="1559" w:type="dxa"/>
          </w:tcPr>
          <w:p w:rsidR="00012BA4" w:rsidRPr="00012BA4" w:rsidRDefault="00012BA4" w:rsidP="0001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2BA4" w:rsidRPr="00012BA4" w:rsidRDefault="00012BA4" w:rsidP="0001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2BA4" w:rsidRPr="00012BA4" w:rsidRDefault="00012BA4" w:rsidP="0001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2BA4" w:rsidRPr="00012BA4" w:rsidRDefault="00012BA4" w:rsidP="0001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2BA4" w:rsidRPr="00012BA4" w:rsidRDefault="00012BA4" w:rsidP="0001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2BA4" w:rsidRPr="00012BA4" w:rsidRDefault="00012BA4" w:rsidP="0001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74D" w:rsidRDefault="002D0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3EAF" w:rsidRPr="00931B23" w:rsidRDefault="00493EAF" w:rsidP="002D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23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="009B7A7B" w:rsidRPr="00931B23">
        <w:rPr>
          <w:rFonts w:ascii="Times New Roman" w:hAnsi="Times New Roman" w:cs="Times New Roman"/>
          <w:b/>
          <w:sz w:val="28"/>
          <w:szCs w:val="28"/>
        </w:rPr>
        <w:t xml:space="preserve"> (возможных) </w:t>
      </w:r>
      <w:r w:rsidRPr="00931B23">
        <w:rPr>
          <w:rFonts w:ascii="Times New Roman" w:hAnsi="Times New Roman" w:cs="Times New Roman"/>
          <w:b/>
          <w:sz w:val="28"/>
          <w:szCs w:val="28"/>
        </w:rPr>
        <w:t>инвестици</w:t>
      </w:r>
      <w:r w:rsidR="002D074D">
        <w:rPr>
          <w:rFonts w:ascii="Times New Roman" w:hAnsi="Times New Roman" w:cs="Times New Roman"/>
          <w:b/>
          <w:sz w:val="28"/>
          <w:szCs w:val="28"/>
        </w:rPr>
        <w:t>онных проектов</w:t>
      </w:r>
    </w:p>
    <w:p w:rsidR="00516062" w:rsidRPr="00931B23" w:rsidRDefault="00B27D52" w:rsidP="002D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23">
        <w:rPr>
          <w:rFonts w:ascii="Times New Roman" w:hAnsi="Times New Roman" w:cs="Times New Roman"/>
          <w:sz w:val="28"/>
          <w:szCs w:val="28"/>
        </w:rPr>
        <w:t>Свободная инвестиционная площадка</w:t>
      </w:r>
    </w:p>
    <w:p w:rsidR="00B27D52" w:rsidRPr="002D074D" w:rsidRDefault="002D074D" w:rsidP="002D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4D">
        <w:rPr>
          <w:rFonts w:ascii="Times New Roman" w:hAnsi="Times New Roman" w:cs="Times New Roman"/>
          <w:b/>
          <w:sz w:val="28"/>
          <w:szCs w:val="28"/>
        </w:rPr>
        <w:t>ООО «Виктория»</w:t>
      </w:r>
    </w:p>
    <w:p w:rsidR="00A977A1" w:rsidRDefault="00B27D52" w:rsidP="002D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участка: </w:t>
      </w:r>
      <w:r w:rsidRPr="00B27D52">
        <w:rPr>
          <w:rFonts w:ascii="Times New Roman" w:hAnsi="Times New Roman" w:cs="Times New Roman"/>
          <w:sz w:val="28"/>
          <w:szCs w:val="28"/>
        </w:rPr>
        <w:t>64:07:050102:</w:t>
      </w:r>
      <w:r w:rsidR="002D074D">
        <w:rPr>
          <w:rFonts w:ascii="Times New Roman" w:hAnsi="Times New Roman" w:cs="Times New Roman"/>
          <w:sz w:val="28"/>
          <w:szCs w:val="28"/>
        </w:rPr>
        <w:t>81.</w:t>
      </w:r>
    </w:p>
    <w:p w:rsidR="00A977A1" w:rsidRDefault="00A977A1" w:rsidP="002D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</w:t>
      </w:r>
      <w:r w:rsidR="002D074D">
        <w:rPr>
          <w:rFonts w:ascii="Times New Roman" w:hAnsi="Times New Roman" w:cs="Times New Roman"/>
          <w:sz w:val="28"/>
          <w:szCs w:val="28"/>
        </w:rPr>
        <w:t>емли населенных пунктов.</w:t>
      </w:r>
    </w:p>
    <w:p w:rsidR="00A977A1" w:rsidRDefault="00A977A1" w:rsidP="002D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использования: д</w:t>
      </w:r>
      <w:r w:rsidR="00B27D52" w:rsidRPr="00B27D52">
        <w:rPr>
          <w:rFonts w:ascii="Times New Roman" w:hAnsi="Times New Roman" w:cs="Times New Roman"/>
          <w:sz w:val="28"/>
          <w:szCs w:val="28"/>
        </w:rPr>
        <w:t>ля размещения производственных и административных зданий, строений, сооружений промышленно-коммунального хозяйства, материально-технического продовольственн</w:t>
      </w:r>
      <w:r>
        <w:rPr>
          <w:rFonts w:ascii="Times New Roman" w:hAnsi="Times New Roman" w:cs="Times New Roman"/>
          <w:sz w:val="28"/>
          <w:szCs w:val="28"/>
        </w:rPr>
        <w:t>ого снабжения сбыта и заготовок</w:t>
      </w:r>
      <w:r w:rsidR="002D074D">
        <w:rPr>
          <w:rFonts w:ascii="Times New Roman" w:hAnsi="Times New Roman" w:cs="Times New Roman"/>
          <w:sz w:val="28"/>
          <w:szCs w:val="28"/>
        </w:rPr>
        <w:t>.</w:t>
      </w:r>
    </w:p>
    <w:p w:rsidR="009379B0" w:rsidRDefault="009379B0" w:rsidP="002D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B27D52" w:rsidRPr="00B27D52">
        <w:rPr>
          <w:rFonts w:ascii="Times New Roman" w:hAnsi="Times New Roman" w:cs="Times New Roman"/>
          <w:sz w:val="28"/>
          <w:szCs w:val="28"/>
        </w:rPr>
        <w:tab/>
        <w:t>12</w:t>
      </w:r>
      <w:r w:rsidR="00C60AB8">
        <w:rPr>
          <w:rFonts w:ascii="Times New Roman" w:hAnsi="Times New Roman" w:cs="Times New Roman"/>
          <w:sz w:val="28"/>
          <w:szCs w:val="28"/>
        </w:rPr>
        <w:t> </w:t>
      </w:r>
      <w:r w:rsidR="00B27D52" w:rsidRPr="00B27D52">
        <w:rPr>
          <w:rFonts w:ascii="Times New Roman" w:hAnsi="Times New Roman" w:cs="Times New Roman"/>
          <w:sz w:val="28"/>
          <w:szCs w:val="28"/>
        </w:rPr>
        <w:t>030</w:t>
      </w:r>
      <w:r w:rsidR="00C60AB8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C60AB8" w:rsidRDefault="009379B0" w:rsidP="002D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собственности: </w:t>
      </w:r>
      <w:r w:rsidR="00B27D52" w:rsidRPr="00B27D52">
        <w:rPr>
          <w:rFonts w:ascii="Times New Roman" w:hAnsi="Times New Roman" w:cs="Times New Roman"/>
          <w:sz w:val="28"/>
          <w:szCs w:val="28"/>
        </w:rPr>
        <w:t>частная</w:t>
      </w:r>
      <w:r w:rsidR="002D074D">
        <w:rPr>
          <w:rFonts w:ascii="Times New Roman" w:hAnsi="Times New Roman" w:cs="Times New Roman"/>
          <w:sz w:val="28"/>
          <w:szCs w:val="28"/>
        </w:rPr>
        <w:t>.</w:t>
      </w:r>
    </w:p>
    <w:p w:rsidR="005708D5" w:rsidRDefault="00C60AB8" w:rsidP="002D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и сооружения: двухэтажное</w:t>
      </w:r>
      <w:r w:rsidRPr="00C60AB8">
        <w:rPr>
          <w:rFonts w:ascii="Times New Roman" w:hAnsi="Times New Roman" w:cs="Times New Roman"/>
          <w:sz w:val="28"/>
          <w:szCs w:val="28"/>
        </w:rPr>
        <w:t xml:space="preserve"> </w:t>
      </w:r>
      <w:r w:rsidRPr="00B27D52">
        <w:rPr>
          <w:rFonts w:ascii="Times New Roman" w:hAnsi="Times New Roman" w:cs="Times New Roman"/>
          <w:sz w:val="28"/>
          <w:szCs w:val="28"/>
        </w:rPr>
        <w:t>здание производственного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(1735,8 м</w:t>
      </w:r>
      <w:proofErr w:type="gramStart"/>
      <w:r w:rsidRPr="002D07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); одноэтажное </w:t>
      </w:r>
      <w:r w:rsidRPr="00B27D52">
        <w:rPr>
          <w:rFonts w:ascii="Times New Roman" w:hAnsi="Times New Roman" w:cs="Times New Roman"/>
          <w:sz w:val="28"/>
          <w:szCs w:val="28"/>
        </w:rPr>
        <w:t>здание готовой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(384 м</w:t>
      </w:r>
      <w:r w:rsidRPr="002D07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B27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одноэтажное </w:t>
      </w:r>
      <w:r w:rsidRPr="00B27D52">
        <w:rPr>
          <w:rFonts w:ascii="Times New Roman" w:hAnsi="Times New Roman" w:cs="Times New Roman"/>
          <w:sz w:val="28"/>
          <w:szCs w:val="28"/>
        </w:rPr>
        <w:t>здание проходной</w:t>
      </w:r>
      <w:r>
        <w:rPr>
          <w:rFonts w:ascii="Times New Roman" w:hAnsi="Times New Roman" w:cs="Times New Roman"/>
          <w:sz w:val="28"/>
          <w:szCs w:val="28"/>
        </w:rPr>
        <w:t xml:space="preserve"> (50,1 м</w:t>
      </w:r>
      <w:r w:rsidRPr="002D07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); одноэтажное </w:t>
      </w:r>
      <w:r w:rsidRPr="00B27D52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Pr="00B27D52">
        <w:rPr>
          <w:rFonts w:ascii="Times New Roman" w:hAnsi="Times New Roman" w:cs="Times New Roman"/>
          <w:sz w:val="28"/>
          <w:szCs w:val="28"/>
        </w:rPr>
        <w:t>спиртохранилища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(240,7 м</w:t>
      </w:r>
      <w:r w:rsidRPr="002D07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); одноэтажное </w:t>
      </w:r>
      <w:r w:rsidRPr="00B27D52">
        <w:rPr>
          <w:rFonts w:ascii="Times New Roman" w:hAnsi="Times New Roman" w:cs="Times New Roman"/>
          <w:sz w:val="28"/>
          <w:szCs w:val="28"/>
        </w:rPr>
        <w:t>здание блока вспомогательных сл</w:t>
      </w:r>
      <w:r>
        <w:rPr>
          <w:rFonts w:ascii="Times New Roman" w:hAnsi="Times New Roman" w:cs="Times New Roman"/>
          <w:sz w:val="28"/>
          <w:szCs w:val="28"/>
        </w:rPr>
        <w:t>ужб (191,2 м</w:t>
      </w:r>
      <w:r w:rsidRPr="002D07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D074D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 xml:space="preserve">одноэтажное </w:t>
      </w:r>
      <w:r w:rsidR="002D074D">
        <w:rPr>
          <w:rFonts w:ascii="Times New Roman" w:hAnsi="Times New Roman" w:cs="Times New Roman"/>
          <w:sz w:val="28"/>
          <w:szCs w:val="28"/>
        </w:rPr>
        <w:t xml:space="preserve">административное здание </w:t>
      </w:r>
      <w:r>
        <w:rPr>
          <w:rFonts w:ascii="Times New Roman" w:hAnsi="Times New Roman" w:cs="Times New Roman"/>
          <w:sz w:val="28"/>
          <w:szCs w:val="28"/>
        </w:rPr>
        <w:t>(1412 м</w:t>
      </w:r>
      <w:r w:rsidRPr="002D07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074D">
        <w:rPr>
          <w:rFonts w:ascii="Times New Roman" w:hAnsi="Times New Roman" w:cs="Times New Roman"/>
          <w:sz w:val="28"/>
          <w:szCs w:val="28"/>
        </w:rPr>
        <w:t>.</w:t>
      </w:r>
    </w:p>
    <w:p w:rsidR="00C60AB8" w:rsidRDefault="002D074D" w:rsidP="002D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Инфраструктура: газ </w:t>
      </w:r>
      <w:r w:rsidR="005708D5">
        <w:rPr>
          <w:rFonts w:ascii="Times New Roman" w:hAnsi="Times New Roman" w:cs="Times New Roman"/>
          <w:sz w:val="28"/>
          <w:szCs w:val="28"/>
        </w:rPr>
        <w:t>- имеется; отопление – имеется;</w:t>
      </w:r>
      <w:r w:rsidR="00C60AB8" w:rsidRPr="00B27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5708D5" w:rsidRPr="005708D5">
        <w:rPr>
          <w:rFonts w:ascii="Times New Roman" w:hAnsi="Times New Roman" w:cs="Times New Roman"/>
          <w:sz w:val="28"/>
          <w:szCs w:val="28"/>
        </w:rPr>
        <w:t>лектроэнергия</w:t>
      </w:r>
      <w:r w:rsidR="005708D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8D5" w:rsidRPr="005708D5">
        <w:rPr>
          <w:rFonts w:ascii="Times New Roman" w:hAnsi="Times New Roman" w:cs="Times New Roman"/>
          <w:sz w:val="28"/>
          <w:szCs w:val="28"/>
        </w:rPr>
        <w:t>собственная электроподстанция</w:t>
      </w:r>
      <w:r w:rsidR="005708D5">
        <w:rPr>
          <w:rFonts w:ascii="Times New Roman" w:hAnsi="Times New Roman" w:cs="Times New Roman"/>
          <w:sz w:val="28"/>
          <w:szCs w:val="28"/>
        </w:rPr>
        <w:t xml:space="preserve">; водоснабжение - </w:t>
      </w:r>
      <w:r w:rsidR="005708D5" w:rsidRPr="005708D5">
        <w:rPr>
          <w:rFonts w:ascii="Times New Roman" w:hAnsi="Times New Roman" w:cs="Times New Roman"/>
          <w:sz w:val="28"/>
          <w:szCs w:val="28"/>
        </w:rPr>
        <w:t>собственная артезианская скважина</w:t>
      </w:r>
      <w:r w:rsidR="005708D5">
        <w:rPr>
          <w:rFonts w:ascii="Times New Roman" w:hAnsi="Times New Roman" w:cs="Times New Roman"/>
          <w:sz w:val="28"/>
          <w:szCs w:val="28"/>
        </w:rPr>
        <w:t>;</w:t>
      </w:r>
      <w:r w:rsidR="00C60AB8" w:rsidRPr="00B27D52">
        <w:rPr>
          <w:rFonts w:ascii="Times New Roman" w:hAnsi="Times New Roman" w:cs="Times New Roman"/>
          <w:sz w:val="28"/>
          <w:szCs w:val="28"/>
        </w:rPr>
        <w:t xml:space="preserve"> </w:t>
      </w:r>
      <w:r w:rsidR="005708D5">
        <w:rPr>
          <w:rFonts w:ascii="Times New Roman" w:hAnsi="Times New Roman" w:cs="Times New Roman"/>
          <w:sz w:val="28"/>
          <w:szCs w:val="28"/>
        </w:rPr>
        <w:t>к</w:t>
      </w:r>
      <w:r w:rsidR="005708D5" w:rsidRPr="005708D5">
        <w:rPr>
          <w:rFonts w:ascii="Times New Roman" w:hAnsi="Times New Roman" w:cs="Times New Roman"/>
          <w:sz w:val="28"/>
          <w:szCs w:val="28"/>
        </w:rPr>
        <w:t>анализация</w:t>
      </w:r>
      <w:r w:rsidR="005708D5">
        <w:rPr>
          <w:rFonts w:ascii="Times New Roman" w:hAnsi="Times New Roman" w:cs="Times New Roman"/>
          <w:sz w:val="28"/>
          <w:szCs w:val="28"/>
        </w:rPr>
        <w:t xml:space="preserve"> - имеется; очистные сооружения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8D5" w:rsidRPr="005708D5">
        <w:rPr>
          <w:rFonts w:ascii="Times New Roman" w:hAnsi="Times New Roman" w:cs="Times New Roman"/>
          <w:sz w:val="28"/>
          <w:szCs w:val="28"/>
        </w:rPr>
        <w:t>собственные очистительные сооружения</w:t>
      </w:r>
      <w:r w:rsidR="005708D5">
        <w:rPr>
          <w:rFonts w:ascii="Times New Roman" w:hAnsi="Times New Roman" w:cs="Times New Roman"/>
          <w:sz w:val="28"/>
          <w:szCs w:val="28"/>
        </w:rPr>
        <w:t>; котельные установки – имеются.</w:t>
      </w:r>
      <w:proofErr w:type="gramEnd"/>
    </w:p>
    <w:p w:rsidR="00B27D52" w:rsidRDefault="009379B0" w:rsidP="002D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 п</w:t>
      </w:r>
      <w:r w:rsidR="002D074D">
        <w:rPr>
          <w:rFonts w:ascii="Times New Roman" w:hAnsi="Times New Roman" w:cs="Times New Roman"/>
          <w:sz w:val="28"/>
          <w:szCs w:val="28"/>
        </w:rPr>
        <w:t xml:space="preserve">роизводство </w:t>
      </w:r>
      <w:r w:rsidR="00B27D52" w:rsidRPr="00B27D52">
        <w:rPr>
          <w:rFonts w:ascii="Times New Roman" w:hAnsi="Times New Roman" w:cs="Times New Roman"/>
          <w:sz w:val="28"/>
          <w:szCs w:val="28"/>
        </w:rPr>
        <w:t>безалкого</w:t>
      </w:r>
      <w:r w:rsidR="002D074D">
        <w:rPr>
          <w:rFonts w:ascii="Times New Roman" w:hAnsi="Times New Roman" w:cs="Times New Roman"/>
          <w:sz w:val="28"/>
          <w:szCs w:val="28"/>
        </w:rPr>
        <w:t xml:space="preserve">льной (алкогольной) продукции. </w:t>
      </w:r>
      <w:r w:rsidR="00B27D52" w:rsidRPr="00B27D52">
        <w:rPr>
          <w:rFonts w:ascii="Times New Roman" w:hAnsi="Times New Roman" w:cs="Times New Roman"/>
          <w:sz w:val="28"/>
          <w:szCs w:val="28"/>
        </w:rPr>
        <w:t>Площ</w:t>
      </w:r>
      <w:r w:rsidR="002D074D">
        <w:rPr>
          <w:rFonts w:ascii="Times New Roman" w:hAnsi="Times New Roman" w:cs="Times New Roman"/>
          <w:sz w:val="28"/>
          <w:szCs w:val="28"/>
        </w:rPr>
        <w:t xml:space="preserve">адка оснащена необходимым </w:t>
      </w:r>
      <w:r w:rsidR="00B27D52" w:rsidRPr="00B27D52">
        <w:rPr>
          <w:rFonts w:ascii="Times New Roman" w:hAnsi="Times New Roman" w:cs="Times New Roman"/>
          <w:sz w:val="28"/>
          <w:szCs w:val="28"/>
        </w:rPr>
        <w:t xml:space="preserve">оборудованием по производству безалкогольной (алкогольной) продукции. Инженерная (водоснабжение, канализация и котельные установки) и энергетическая (электроэнергия) </w:t>
      </w:r>
      <w:r w:rsidR="002D074D">
        <w:rPr>
          <w:rFonts w:ascii="Times New Roman" w:hAnsi="Times New Roman" w:cs="Times New Roman"/>
          <w:sz w:val="28"/>
          <w:szCs w:val="28"/>
        </w:rPr>
        <w:t xml:space="preserve">инфраструктура подключена. </w:t>
      </w:r>
      <w:r w:rsidR="00B27D52" w:rsidRPr="00B27D52">
        <w:rPr>
          <w:rFonts w:ascii="Times New Roman" w:hAnsi="Times New Roman" w:cs="Times New Roman"/>
          <w:sz w:val="28"/>
          <w:szCs w:val="28"/>
        </w:rPr>
        <w:t>Площадка в настоящее время законсервирована</w:t>
      </w:r>
      <w:r w:rsidR="002D074D">
        <w:rPr>
          <w:rFonts w:ascii="Times New Roman" w:hAnsi="Times New Roman" w:cs="Times New Roman"/>
          <w:sz w:val="28"/>
          <w:szCs w:val="28"/>
        </w:rPr>
        <w:t>.</w:t>
      </w:r>
    </w:p>
    <w:p w:rsidR="00B27D52" w:rsidRPr="002051C9" w:rsidRDefault="00B27D52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074D" w:rsidRDefault="00F528A7" w:rsidP="002D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05">
        <w:rPr>
          <w:rFonts w:ascii="Times New Roman" w:hAnsi="Times New Roman" w:cs="Times New Roman"/>
          <w:b/>
          <w:sz w:val="28"/>
          <w:szCs w:val="28"/>
        </w:rPr>
        <w:t xml:space="preserve">Целевые индикаторы реализации плана </w:t>
      </w:r>
    </w:p>
    <w:p w:rsidR="00F528A7" w:rsidRPr="007A4105" w:rsidRDefault="00F528A7" w:rsidP="002D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05">
        <w:rPr>
          <w:rFonts w:ascii="Times New Roman" w:hAnsi="Times New Roman" w:cs="Times New Roman"/>
          <w:b/>
          <w:sz w:val="28"/>
          <w:szCs w:val="28"/>
        </w:rPr>
        <w:t>инвестиционного развития района</w:t>
      </w:r>
    </w:p>
    <w:p w:rsidR="00BD14D4" w:rsidRPr="007A4105" w:rsidRDefault="00BD14D4" w:rsidP="00F528A7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7"/>
        <w:gridCol w:w="2006"/>
        <w:gridCol w:w="1664"/>
        <w:gridCol w:w="1713"/>
      </w:tblGrid>
      <w:tr w:rsidR="00BD14D4" w:rsidRPr="002D074D" w:rsidTr="002D074D">
        <w:tc>
          <w:tcPr>
            <w:tcW w:w="6288" w:type="dxa"/>
            <w:shd w:val="clear" w:color="auto" w:fill="auto"/>
            <w:vAlign w:val="center"/>
          </w:tcPr>
          <w:p w:rsidR="00BD14D4" w:rsidRPr="002D074D" w:rsidRDefault="00BD14D4" w:rsidP="002D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0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Целевой индикатор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14D4" w:rsidRPr="002D074D" w:rsidRDefault="00BD14D4" w:rsidP="002D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0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 (оценка)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14D4" w:rsidRPr="002D074D" w:rsidRDefault="00BD14D4" w:rsidP="002D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0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D14D4" w:rsidRPr="002D074D" w:rsidRDefault="00BD14D4" w:rsidP="002D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0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BD14D4" w:rsidRPr="002D074D" w:rsidTr="00811572">
        <w:tc>
          <w:tcPr>
            <w:tcW w:w="6288" w:type="dxa"/>
            <w:shd w:val="clear" w:color="auto" w:fill="auto"/>
          </w:tcPr>
          <w:p w:rsidR="00BD14D4" w:rsidRPr="002D074D" w:rsidRDefault="00BD14D4" w:rsidP="002D07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eastAsia="Calibri" w:hAnsi="Times New Roman" w:cs="Times New Roman"/>
                <w:sz w:val="28"/>
                <w:szCs w:val="28"/>
              </w:rPr>
              <w:t>Объѐм инвестиций в основной капитал, млн. руб</w:t>
            </w:r>
            <w:r w:rsidR="002D07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D0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хозяйство</w:t>
            </w:r>
          </w:p>
        </w:tc>
        <w:tc>
          <w:tcPr>
            <w:tcW w:w="2835" w:type="dxa"/>
            <w:shd w:val="clear" w:color="auto" w:fill="auto"/>
          </w:tcPr>
          <w:p w:rsidR="00BD14D4" w:rsidRPr="002D074D" w:rsidRDefault="00BD14D4" w:rsidP="002D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694" w:type="dxa"/>
            <w:shd w:val="clear" w:color="auto" w:fill="auto"/>
          </w:tcPr>
          <w:p w:rsidR="00BD14D4" w:rsidRPr="002D074D" w:rsidRDefault="00BD14D4" w:rsidP="002D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800" w:type="dxa"/>
            <w:shd w:val="clear" w:color="auto" w:fill="auto"/>
          </w:tcPr>
          <w:p w:rsidR="00BD14D4" w:rsidRPr="002D074D" w:rsidRDefault="00BD14D4" w:rsidP="002D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eastAsia="Calibri" w:hAnsi="Times New Roman" w:cs="Times New Roman"/>
                <w:sz w:val="28"/>
                <w:szCs w:val="28"/>
              </w:rPr>
              <w:t>158</w:t>
            </w:r>
          </w:p>
        </w:tc>
      </w:tr>
      <w:tr w:rsidR="00BD14D4" w:rsidRPr="002D074D" w:rsidTr="00811572">
        <w:tc>
          <w:tcPr>
            <w:tcW w:w="6288" w:type="dxa"/>
            <w:shd w:val="clear" w:color="auto" w:fill="auto"/>
          </w:tcPr>
          <w:p w:rsidR="00BD14D4" w:rsidRPr="002D074D" w:rsidRDefault="00BD14D4" w:rsidP="002D07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Инвестиции в основной капитал на душу населения, руб.</w:t>
            </w:r>
          </w:p>
        </w:tc>
        <w:tc>
          <w:tcPr>
            <w:tcW w:w="2835" w:type="dxa"/>
            <w:shd w:val="clear" w:color="auto" w:fill="auto"/>
          </w:tcPr>
          <w:p w:rsidR="00BD14D4" w:rsidRPr="002D074D" w:rsidRDefault="00BD14D4" w:rsidP="002D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D14D4" w:rsidRPr="002D074D" w:rsidRDefault="00BD14D4" w:rsidP="002D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BD14D4" w:rsidRPr="002D074D" w:rsidRDefault="00BD14D4" w:rsidP="002D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4D4" w:rsidRPr="002D074D" w:rsidTr="00811572">
        <w:tc>
          <w:tcPr>
            <w:tcW w:w="6288" w:type="dxa"/>
            <w:shd w:val="clear" w:color="auto" w:fill="auto"/>
          </w:tcPr>
          <w:p w:rsidR="00BD14D4" w:rsidRPr="002D074D" w:rsidRDefault="00BD14D4" w:rsidP="002D07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eastAsia="Calibri" w:hAnsi="Times New Roman" w:cs="Times New Roman"/>
                <w:sz w:val="28"/>
                <w:szCs w:val="28"/>
              </w:rPr>
              <w:t>Ожидаемое количество создаваемых рабочих мест</w:t>
            </w:r>
          </w:p>
        </w:tc>
        <w:tc>
          <w:tcPr>
            <w:tcW w:w="2835" w:type="dxa"/>
            <w:shd w:val="clear" w:color="auto" w:fill="auto"/>
          </w:tcPr>
          <w:p w:rsidR="00BD14D4" w:rsidRPr="002D074D" w:rsidRDefault="00BD14D4" w:rsidP="002D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D14D4" w:rsidRPr="002D074D" w:rsidRDefault="00BD14D4" w:rsidP="002D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  <w:shd w:val="clear" w:color="auto" w:fill="auto"/>
          </w:tcPr>
          <w:p w:rsidR="00BD14D4" w:rsidRPr="002D074D" w:rsidRDefault="00BD14D4" w:rsidP="002D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BD14D4" w:rsidRPr="007A4105" w:rsidRDefault="00BD14D4" w:rsidP="002D07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A50" w:rsidRPr="00F943DF" w:rsidRDefault="006F7CD6" w:rsidP="002D07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A06BF7" w:rsidRPr="00F943DF">
        <w:rPr>
          <w:rFonts w:ascii="Times New Roman" w:hAnsi="Times New Roman" w:cs="Times New Roman"/>
          <w:b/>
          <w:sz w:val="28"/>
          <w:szCs w:val="28"/>
        </w:rPr>
        <w:t xml:space="preserve">Развитие эффективных механизмов взаимодействия </w:t>
      </w:r>
      <w:proofErr w:type="gramStart"/>
      <w:r w:rsidR="00A06BF7" w:rsidRPr="00F943DF">
        <w:rPr>
          <w:rFonts w:ascii="Times New Roman" w:hAnsi="Times New Roman" w:cs="Times New Roman"/>
          <w:b/>
          <w:sz w:val="28"/>
          <w:szCs w:val="28"/>
        </w:rPr>
        <w:t>бизнес-структур</w:t>
      </w:r>
      <w:proofErr w:type="gramEnd"/>
      <w:r w:rsidR="00A06BF7" w:rsidRPr="00F943D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943C4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EC4E4F" w:rsidRPr="00F943DF" w:rsidRDefault="00DA270F" w:rsidP="002D07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DF">
        <w:rPr>
          <w:rFonts w:ascii="Times New Roman" w:hAnsi="Times New Roman" w:cs="Times New Roman"/>
          <w:sz w:val="28"/>
          <w:szCs w:val="28"/>
        </w:rPr>
        <w:t>На официальном сайте адми</w:t>
      </w:r>
      <w:r w:rsidR="002D074D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C943C4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C943C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D074D">
        <w:rPr>
          <w:rFonts w:ascii="Times New Roman" w:hAnsi="Times New Roman" w:cs="Times New Roman"/>
          <w:sz w:val="28"/>
          <w:szCs w:val="28"/>
        </w:rPr>
        <w:t xml:space="preserve">района создан раздел </w:t>
      </w:r>
      <w:r w:rsidRPr="00F943DF">
        <w:rPr>
          <w:rFonts w:ascii="Times New Roman" w:hAnsi="Times New Roman" w:cs="Times New Roman"/>
          <w:sz w:val="28"/>
          <w:szCs w:val="28"/>
        </w:rPr>
        <w:t xml:space="preserve">«Инвестиционная политика», в котором отображена </w:t>
      </w:r>
      <w:r w:rsidRPr="00F943DF">
        <w:rPr>
          <w:rFonts w:ascii="Times New Roman" w:hAnsi="Times New Roman" w:cs="Times New Roman"/>
          <w:sz w:val="28"/>
          <w:szCs w:val="28"/>
        </w:rPr>
        <w:lastRenderedPageBreak/>
        <w:t>вся необходимая информация (инвестиционный паспорт района, конкурентные преимущества, льготы для инвесторов, дорожная карта привлечения инвестиций в район, инвестиционные площадки, контакты, нормативно-правовые акты в области инвестиций и т.д.)</w:t>
      </w:r>
      <w:r w:rsidR="002D074D">
        <w:rPr>
          <w:rFonts w:ascii="Times New Roman" w:hAnsi="Times New Roman" w:cs="Times New Roman"/>
          <w:sz w:val="28"/>
          <w:szCs w:val="28"/>
        </w:rPr>
        <w:t>.</w:t>
      </w:r>
    </w:p>
    <w:p w:rsidR="00DA270F" w:rsidRDefault="00DA270F" w:rsidP="002D07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DF">
        <w:rPr>
          <w:rFonts w:ascii="Times New Roman" w:hAnsi="Times New Roman" w:cs="Times New Roman"/>
          <w:sz w:val="28"/>
          <w:szCs w:val="28"/>
        </w:rPr>
        <w:t>Постановлен</w:t>
      </w:r>
      <w:r w:rsidR="002D074D">
        <w:rPr>
          <w:rFonts w:ascii="Times New Roman" w:hAnsi="Times New Roman" w:cs="Times New Roman"/>
          <w:sz w:val="28"/>
          <w:szCs w:val="28"/>
        </w:rPr>
        <w:t xml:space="preserve">ием администрации </w:t>
      </w:r>
      <w:proofErr w:type="spellStart"/>
      <w:r w:rsidR="002D074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2D07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943DF">
        <w:rPr>
          <w:rFonts w:ascii="Times New Roman" w:hAnsi="Times New Roman" w:cs="Times New Roman"/>
          <w:sz w:val="28"/>
          <w:szCs w:val="28"/>
        </w:rPr>
        <w:t xml:space="preserve"> от 14.05.2014</w:t>
      </w:r>
      <w:r w:rsidR="00C943C4">
        <w:rPr>
          <w:rFonts w:ascii="Times New Roman" w:hAnsi="Times New Roman" w:cs="Times New Roman"/>
          <w:sz w:val="28"/>
          <w:szCs w:val="28"/>
        </w:rPr>
        <w:t xml:space="preserve"> </w:t>
      </w:r>
      <w:r w:rsidR="00C943C4" w:rsidRPr="00F943DF">
        <w:rPr>
          <w:rFonts w:ascii="Times New Roman" w:hAnsi="Times New Roman" w:cs="Times New Roman"/>
          <w:sz w:val="28"/>
          <w:szCs w:val="28"/>
        </w:rPr>
        <w:t xml:space="preserve">№ 229 </w:t>
      </w:r>
      <w:r w:rsidRPr="00F943DF">
        <w:rPr>
          <w:rFonts w:ascii="Times New Roman" w:hAnsi="Times New Roman" w:cs="Times New Roman"/>
          <w:sz w:val="28"/>
          <w:szCs w:val="28"/>
        </w:rPr>
        <w:t xml:space="preserve"> утвержден Совет по улучшению инвестиционного климата, поддержке инвестиционных проектов и экспертному отбору стратегических проектов при главе </w:t>
      </w:r>
      <w:proofErr w:type="spellStart"/>
      <w:r w:rsidRPr="00F943DF">
        <w:rPr>
          <w:rFonts w:ascii="Times New Roman" w:hAnsi="Times New Roman" w:cs="Times New Roman"/>
          <w:sz w:val="28"/>
          <w:szCs w:val="28"/>
        </w:rPr>
        <w:t>Б</w:t>
      </w:r>
      <w:r w:rsidR="00F943DF" w:rsidRPr="00F943DF">
        <w:rPr>
          <w:rFonts w:ascii="Times New Roman" w:hAnsi="Times New Roman" w:cs="Times New Roman"/>
          <w:sz w:val="28"/>
          <w:szCs w:val="28"/>
        </w:rPr>
        <w:t>алтайского</w:t>
      </w:r>
      <w:proofErr w:type="spellEnd"/>
      <w:r w:rsidR="00F943DF" w:rsidRPr="00F943DF">
        <w:rPr>
          <w:rFonts w:ascii="Times New Roman" w:hAnsi="Times New Roman" w:cs="Times New Roman"/>
          <w:sz w:val="28"/>
          <w:szCs w:val="28"/>
        </w:rPr>
        <w:t xml:space="preserve"> </w:t>
      </w:r>
      <w:r w:rsidR="002D07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7BBC">
        <w:rPr>
          <w:rFonts w:ascii="Times New Roman" w:hAnsi="Times New Roman" w:cs="Times New Roman"/>
          <w:sz w:val="28"/>
          <w:szCs w:val="28"/>
        </w:rPr>
        <w:t>.</w:t>
      </w:r>
    </w:p>
    <w:p w:rsidR="001D7BBC" w:rsidRDefault="001D7BBC" w:rsidP="002D07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</w:t>
      </w:r>
      <w:r w:rsidR="002D074D">
        <w:rPr>
          <w:rFonts w:ascii="Times New Roman" w:hAnsi="Times New Roman" w:cs="Times New Roman"/>
          <w:sz w:val="28"/>
          <w:szCs w:val="28"/>
        </w:rPr>
        <w:t xml:space="preserve">ием администрации </w:t>
      </w:r>
      <w:proofErr w:type="spellStart"/>
      <w:r w:rsidR="002D074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2D07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74D">
        <w:rPr>
          <w:rFonts w:ascii="Times New Roman" w:hAnsi="Times New Roman" w:cs="Times New Roman"/>
          <w:sz w:val="28"/>
          <w:szCs w:val="28"/>
        </w:rPr>
        <w:t xml:space="preserve">от 20.12.2016 </w:t>
      </w:r>
      <w:r w:rsidR="00C943C4">
        <w:rPr>
          <w:rFonts w:ascii="Times New Roman" w:hAnsi="Times New Roman" w:cs="Times New Roman"/>
          <w:sz w:val="28"/>
          <w:szCs w:val="28"/>
        </w:rPr>
        <w:t xml:space="preserve">№ 473 </w:t>
      </w:r>
      <w:r w:rsidR="002D074D"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D7BB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D7BB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D7BBC">
        <w:rPr>
          <w:rFonts w:ascii="Times New Roman" w:hAnsi="Times New Roman" w:cs="Times New Roman"/>
          <w:sz w:val="28"/>
          <w:szCs w:val="28"/>
        </w:rPr>
        <w:t xml:space="preserve"> партнерстве в </w:t>
      </w:r>
      <w:proofErr w:type="spellStart"/>
      <w:r w:rsidRPr="001D7BB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алтайском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74D">
        <w:rPr>
          <w:rFonts w:ascii="Times New Roman" w:hAnsi="Times New Roman" w:cs="Times New Roman"/>
          <w:sz w:val="28"/>
          <w:szCs w:val="28"/>
        </w:rPr>
        <w:t>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3C4" w:rsidRPr="00F943DF" w:rsidRDefault="00C943C4" w:rsidP="002D07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A50" w:rsidRPr="002D074D" w:rsidRDefault="006F7CD6" w:rsidP="002D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4D">
        <w:rPr>
          <w:rFonts w:ascii="Times New Roman" w:hAnsi="Times New Roman" w:cs="Times New Roman"/>
          <w:b/>
          <w:sz w:val="28"/>
          <w:szCs w:val="28"/>
        </w:rPr>
        <w:t>3.2.</w:t>
      </w:r>
      <w:r w:rsidR="00921A50" w:rsidRPr="002D074D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реализацию плана инвестиционного развития.</w:t>
      </w:r>
    </w:p>
    <w:p w:rsidR="0041210E" w:rsidRPr="00E81FC0" w:rsidRDefault="0041210E" w:rsidP="002D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2802"/>
        <w:gridCol w:w="2063"/>
        <w:gridCol w:w="2331"/>
        <w:gridCol w:w="2268"/>
      </w:tblGrid>
      <w:tr w:rsidR="002D074D" w:rsidRPr="002D074D" w:rsidTr="002D074D">
        <w:tc>
          <w:tcPr>
            <w:tcW w:w="2802" w:type="dxa"/>
            <w:vAlign w:val="center"/>
          </w:tcPr>
          <w:p w:rsidR="002D074D" w:rsidRPr="002D074D" w:rsidRDefault="002D074D" w:rsidP="002D0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3" w:type="dxa"/>
            <w:vAlign w:val="center"/>
          </w:tcPr>
          <w:p w:rsidR="002D074D" w:rsidRPr="002D074D" w:rsidRDefault="002D074D" w:rsidP="002D0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  <w:p w:rsidR="002D074D" w:rsidRPr="002D074D" w:rsidRDefault="002D074D" w:rsidP="002D0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b/>
                <w:sz w:val="28"/>
                <w:szCs w:val="28"/>
              </w:rPr>
              <w:t>(квартал, год)</w:t>
            </w:r>
          </w:p>
        </w:tc>
        <w:tc>
          <w:tcPr>
            <w:tcW w:w="2331" w:type="dxa"/>
            <w:vAlign w:val="center"/>
          </w:tcPr>
          <w:p w:rsidR="002D074D" w:rsidRPr="002D074D" w:rsidRDefault="002D074D" w:rsidP="002D0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2D074D" w:rsidRPr="002D074D" w:rsidRDefault="002D074D" w:rsidP="002D0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2D074D" w:rsidRPr="002D074D" w:rsidTr="002D074D">
        <w:tc>
          <w:tcPr>
            <w:tcW w:w="9464" w:type="dxa"/>
            <w:gridSpan w:val="4"/>
          </w:tcPr>
          <w:p w:rsidR="002D074D" w:rsidRPr="002D074D" w:rsidRDefault="00C943C4" w:rsidP="00C943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D074D" w:rsidRPr="002D074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основа повышения инвестиционной привлекательности района</w:t>
            </w:r>
          </w:p>
        </w:tc>
      </w:tr>
      <w:tr w:rsidR="002D074D" w:rsidRPr="002D074D" w:rsidTr="002D074D">
        <w:tc>
          <w:tcPr>
            <w:tcW w:w="2802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принятие  НПА, </w:t>
            </w:r>
            <w:proofErr w:type="gram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регулирующих</w:t>
            </w:r>
            <w:proofErr w:type="gram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инвестиционной деятельности</w:t>
            </w:r>
          </w:p>
        </w:tc>
        <w:tc>
          <w:tcPr>
            <w:tcW w:w="2063" w:type="dxa"/>
          </w:tcPr>
          <w:p w:rsidR="002D074D" w:rsidRPr="002D074D" w:rsidRDefault="002D074D" w:rsidP="00A8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1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</w:t>
            </w:r>
          </w:p>
        </w:tc>
      </w:tr>
      <w:tr w:rsidR="002D074D" w:rsidRPr="002D074D" w:rsidTr="002D074D">
        <w:tc>
          <w:tcPr>
            <w:tcW w:w="2802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Разработка регламента взаимодействия инвестора с органами местного самоуправления</w:t>
            </w:r>
          </w:p>
        </w:tc>
        <w:tc>
          <w:tcPr>
            <w:tcW w:w="2063" w:type="dxa"/>
          </w:tcPr>
          <w:p w:rsidR="002D074D" w:rsidRPr="002D074D" w:rsidRDefault="002D074D" w:rsidP="00A8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1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</w:t>
            </w:r>
          </w:p>
        </w:tc>
      </w:tr>
      <w:tr w:rsidR="002D074D" w:rsidRPr="002D074D" w:rsidTr="002D074D">
        <w:tc>
          <w:tcPr>
            <w:tcW w:w="9464" w:type="dxa"/>
            <w:gridSpan w:val="4"/>
          </w:tcPr>
          <w:p w:rsidR="002D074D" w:rsidRPr="002D074D" w:rsidRDefault="00C943C4" w:rsidP="00C943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2D074D" w:rsidRPr="002D074D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инвестиционной привлекательности</w:t>
            </w:r>
          </w:p>
        </w:tc>
      </w:tr>
      <w:tr w:rsidR="002D074D" w:rsidRPr="002D074D" w:rsidTr="002D074D">
        <w:tc>
          <w:tcPr>
            <w:tcW w:w="2802" w:type="dxa"/>
          </w:tcPr>
          <w:p w:rsid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недвижимого имущества (свободных нежилых помещений и свободных земельных участков) находящегося в муниципальной собственности</w:t>
            </w:r>
          </w:p>
          <w:p w:rsidR="00464528" w:rsidRPr="002D074D" w:rsidRDefault="00464528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31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и земельными ресурсами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реализация новых инвестиционных проектов на территории района</w:t>
            </w:r>
          </w:p>
        </w:tc>
      </w:tr>
      <w:tr w:rsidR="002D074D" w:rsidRPr="002D074D" w:rsidTr="002D074D">
        <w:tc>
          <w:tcPr>
            <w:tcW w:w="2802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Разработка/актуализация инвестиционного паспорта</w:t>
            </w:r>
          </w:p>
        </w:tc>
        <w:tc>
          <w:tcPr>
            <w:tcW w:w="2063" w:type="dxa"/>
          </w:tcPr>
          <w:p w:rsidR="002D074D" w:rsidRPr="002D074D" w:rsidRDefault="002D074D" w:rsidP="00A8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1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информирование потенциальных инвесторов о привлекательности района</w:t>
            </w:r>
          </w:p>
        </w:tc>
      </w:tr>
      <w:tr w:rsidR="002D074D" w:rsidRPr="002D074D" w:rsidTr="002D074D">
        <w:tc>
          <w:tcPr>
            <w:tcW w:w="2802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</w:t>
            </w:r>
            <w:r w:rsidR="00A87D86">
              <w:rPr>
                <w:rFonts w:ascii="Times New Roman" w:hAnsi="Times New Roman" w:cs="Times New Roman"/>
                <w:sz w:val="28"/>
                <w:szCs w:val="28"/>
              </w:rPr>
              <w:t xml:space="preserve">и информации об инвестиционной </w:t>
            </w: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привлекательности</w:t>
            </w:r>
          </w:p>
        </w:tc>
        <w:tc>
          <w:tcPr>
            <w:tcW w:w="2063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31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2D074D" w:rsidRPr="002D074D" w:rsidTr="002D074D">
        <w:tc>
          <w:tcPr>
            <w:tcW w:w="2802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Презентация инвестиционного потенциала района, инвестиционных проектов и продукции предприятий</w:t>
            </w:r>
          </w:p>
        </w:tc>
        <w:tc>
          <w:tcPr>
            <w:tcW w:w="2063" w:type="dxa"/>
          </w:tcPr>
          <w:p w:rsidR="002D074D" w:rsidRPr="002D074D" w:rsidRDefault="002D074D" w:rsidP="00A8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1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2D074D" w:rsidRPr="002D074D" w:rsidTr="002D074D">
        <w:tc>
          <w:tcPr>
            <w:tcW w:w="9464" w:type="dxa"/>
            <w:gridSpan w:val="4"/>
          </w:tcPr>
          <w:p w:rsidR="002D074D" w:rsidRPr="002D074D" w:rsidRDefault="00C943C4" w:rsidP="00C943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2D074D" w:rsidRPr="002D074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инвестиционной деятельности</w:t>
            </w:r>
          </w:p>
        </w:tc>
      </w:tr>
      <w:tr w:rsidR="002D074D" w:rsidRPr="002D074D" w:rsidTr="002D074D">
        <w:trPr>
          <w:trHeight w:val="943"/>
        </w:trPr>
        <w:tc>
          <w:tcPr>
            <w:tcW w:w="2802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Сопрово</w:t>
            </w:r>
            <w:r w:rsidR="00A87D86">
              <w:rPr>
                <w:rFonts w:ascii="Times New Roman" w:hAnsi="Times New Roman" w:cs="Times New Roman"/>
                <w:sz w:val="28"/>
                <w:szCs w:val="28"/>
              </w:rPr>
              <w:t xml:space="preserve">ждение инвестиционных проектов </w:t>
            </w: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и оказание консультационной помощи и содействия инвесторам</w:t>
            </w:r>
          </w:p>
        </w:tc>
        <w:tc>
          <w:tcPr>
            <w:tcW w:w="2063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31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и земельными ресурсами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2D074D" w:rsidRPr="002D074D" w:rsidTr="002D074D">
        <w:tc>
          <w:tcPr>
            <w:tcW w:w="2802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Создание  новых инвестиционных площадок и ведение реестра, в т.ч.:</w:t>
            </w:r>
          </w:p>
        </w:tc>
        <w:tc>
          <w:tcPr>
            <w:tcW w:w="2063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1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D074D" w:rsidRPr="002D074D" w:rsidTr="002D074D">
        <w:tc>
          <w:tcPr>
            <w:tcW w:w="2802" w:type="dxa"/>
          </w:tcPr>
          <w:p w:rsidR="002D074D" w:rsidRPr="002D074D" w:rsidRDefault="00A87D86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и наполнение </w:t>
            </w:r>
            <w:r w:rsidR="002D074D"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по свободным </w:t>
            </w:r>
            <w:proofErr w:type="gramStart"/>
            <w:r w:rsidR="002D074D" w:rsidRPr="002D074D">
              <w:rPr>
                <w:rFonts w:ascii="Times New Roman" w:hAnsi="Times New Roman" w:cs="Times New Roman"/>
                <w:sz w:val="28"/>
                <w:szCs w:val="28"/>
              </w:rPr>
              <w:t>площадк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предоставление информации </w:t>
            </w:r>
            <w:r w:rsidR="002D074D"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в АО </w:t>
            </w:r>
            <w:r w:rsidR="002D074D" w:rsidRPr="002D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«Корпорация развития Саратовской области» </w:t>
            </w:r>
          </w:p>
        </w:tc>
        <w:tc>
          <w:tcPr>
            <w:tcW w:w="2063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(до 1 июня,</w:t>
            </w:r>
            <w:proofErr w:type="gramEnd"/>
          </w:p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до 1 декабря)</w:t>
            </w:r>
          </w:p>
        </w:tc>
        <w:tc>
          <w:tcPr>
            <w:tcW w:w="2331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2D074D" w:rsidRPr="002D074D" w:rsidTr="002D074D">
        <w:tc>
          <w:tcPr>
            <w:tcW w:w="2802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уточнение параметров имеющейся на участках транспортной, коммунальной, инженерной инфраструктуры</w:t>
            </w:r>
          </w:p>
        </w:tc>
        <w:tc>
          <w:tcPr>
            <w:tcW w:w="2063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31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строительства, архитектуры и ЖКХ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2D074D" w:rsidRPr="002D074D" w:rsidTr="002D074D">
        <w:tc>
          <w:tcPr>
            <w:tcW w:w="2802" w:type="dxa"/>
          </w:tcPr>
          <w:p w:rsidR="002D074D" w:rsidRPr="002D074D" w:rsidRDefault="00A87D86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технических заданий</w:t>
            </w:r>
            <w:r w:rsidR="002D074D"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для привлече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2D074D" w:rsidRPr="002D074D">
              <w:rPr>
                <w:rFonts w:ascii="Times New Roman" w:hAnsi="Times New Roman" w:cs="Times New Roman"/>
                <w:sz w:val="28"/>
                <w:szCs w:val="28"/>
              </w:rPr>
              <w:t>инвестиций по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ободным площадкам и направление</w:t>
            </w:r>
            <w:r w:rsidR="002D074D"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в АО «Корпорация развития Саратовской области»</w:t>
            </w:r>
          </w:p>
        </w:tc>
        <w:tc>
          <w:tcPr>
            <w:tcW w:w="2063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1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2D074D" w:rsidRPr="002D074D" w:rsidTr="002D074D">
        <w:tc>
          <w:tcPr>
            <w:tcW w:w="2802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недвижимого имущества (свободных нежилых помещений и свободных земельных участков) находящегося в муниципальной собственности</w:t>
            </w:r>
          </w:p>
        </w:tc>
        <w:tc>
          <w:tcPr>
            <w:tcW w:w="2063" w:type="dxa"/>
          </w:tcPr>
          <w:p w:rsidR="002D074D" w:rsidRPr="002D074D" w:rsidRDefault="002D074D" w:rsidP="00A8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</w:tc>
        <w:tc>
          <w:tcPr>
            <w:tcW w:w="2331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и земельными ресурсами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2D074D" w:rsidRPr="002D074D" w:rsidTr="002D074D">
        <w:tc>
          <w:tcPr>
            <w:tcW w:w="2802" w:type="dxa"/>
          </w:tcPr>
          <w:p w:rsidR="002D074D" w:rsidRPr="002D074D" w:rsidRDefault="00A87D86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формирование </w:t>
            </w:r>
            <w:r w:rsidR="002D074D" w:rsidRPr="002D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частных земельных участков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перспективных для вовлечения </w:t>
            </w:r>
            <w:r w:rsidR="002D074D" w:rsidRPr="002D074D">
              <w:rPr>
                <w:rFonts w:ascii="Times New Roman" w:hAnsi="Times New Roman" w:cs="Times New Roman"/>
                <w:sz w:val="28"/>
                <w:szCs w:val="28"/>
              </w:rPr>
              <w:t>в инвестиционное развитие территории</w:t>
            </w:r>
          </w:p>
        </w:tc>
        <w:tc>
          <w:tcPr>
            <w:tcW w:w="2063" w:type="dxa"/>
          </w:tcPr>
          <w:p w:rsidR="002D074D" w:rsidRPr="002D074D" w:rsidRDefault="002D074D" w:rsidP="00A8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1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</w:t>
            </w:r>
            <w:r w:rsidRPr="002D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муниципальным имуществом и земельными ресурсами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инвесторов</w:t>
            </w:r>
          </w:p>
        </w:tc>
      </w:tr>
      <w:tr w:rsidR="002D074D" w:rsidRPr="002D074D" w:rsidTr="002D074D">
        <w:tc>
          <w:tcPr>
            <w:tcW w:w="2802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 по корректировке и утверждению Правил землепользования и застройки</w:t>
            </w:r>
          </w:p>
        </w:tc>
        <w:tc>
          <w:tcPr>
            <w:tcW w:w="2063" w:type="dxa"/>
          </w:tcPr>
          <w:p w:rsidR="002D074D" w:rsidRPr="002D074D" w:rsidRDefault="002D074D" w:rsidP="00A8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1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строительства, архитектуры и ЖКХ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2D074D" w:rsidRPr="002D074D" w:rsidTr="002D074D">
        <w:tc>
          <w:tcPr>
            <w:tcW w:w="2802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Предоставление  субъектам малого и среднего</w:t>
            </w:r>
            <w:r w:rsidR="00A87D8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объектов недвижимости, в </w:t>
            </w: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т.ч. земельных участков в аренду</w:t>
            </w:r>
          </w:p>
        </w:tc>
        <w:tc>
          <w:tcPr>
            <w:tcW w:w="2063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31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и земельными ресурсами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2D074D" w:rsidRPr="002D074D" w:rsidTr="002D074D">
        <w:tc>
          <w:tcPr>
            <w:tcW w:w="2802" w:type="dxa"/>
          </w:tcPr>
          <w:p w:rsidR="002D074D" w:rsidRPr="002D074D" w:rsidRDefault="00A87D86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объектов социальной и инженерной сферы для возможности реализации проектов с </w:t>
            </w:r>
            <w:r w:rsidR="002D074D" w:rsidRPr="002D074D">
              <w:rPr>
                <w:rFonts w:ascii="Times New Roman" w:hAnsi="Times New Roman" w:cs="Times New Roman"/>
                <w:sz w:val="28"/>
                <w:szCs w:val="28"/>
              </w:rPr>
              <w:t>использованием МЧП</w:t>
            </w:r>
          </w:p>
        </w:tc>
        <w:tc>
          <w:tcPr>
            <w:tcW w:w="2063" w:type="dxa"/>
          </w:tcPr>
          <w:p w:rsidR="002D074D" w:rsidRPr="002D074D" w:rsidRDefault="002D074D" w:rsidP="00A8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31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строительства, архитектуры и ЖКХ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и земельными ресурсами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464528" w:rsidRPr="002D074D" w:rsidRDefault="00464528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2D074D" w:rsidRPr="002D074D" w:rsidRDefault="002D074D" w:rsidP="00A8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2D074D" w:rsidRPr="002D074D" w:rsidTr="002D074D">
        <w:tc>
          <w:tcPr>
            <w:tcW w:w="2802" w:type="dxa"/>
          </w:tcPr>
          <w:p w:rsidR="002D074D" w:rsidRPr="002D074D" w:rsidRDefault="00A87D86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</w:t>
            </w:r>
            <w:r w:rsidR="002D074D" w:rsidRPr="002D07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омощи при подключении объектов к объектам </w:t>
            </w:r>
            <w:r w:rsidR="002D074D" w:rsidRPr="002D074D">
              <w:rPr>
                <w:rFonts w:ascii="Times New Roman" w:hAnsi="Times New Roman" w:cs="Times New Roman"/>
                <w:sz w:val="28"/>
                <w:szCs w:val="28"/>
              </w:rPr>
              <w:t>коммунальной инфраструктуры</w:t>
            </w:r>
          </w:p>
        </w:tc>
        <w:tc>
          <w:tcPr>
            <w:tcW w:w="2063" w:type="dxa"/>
          </w:tcPr>
          <w:p w:rsidR="002D074D" w:rsidRPr="002D074D" w:rsidRDefault="002D074D" w:rsidP="00A8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31" w:type="dxa"/>
          </w:tcPr>
          <w:p w:rsidR="002D074D" w:rsidRPr="002D074D" w:rsidRDefault="002D074D" w:rsidP="00A87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строительства, архитектуры и ЖКХ администрации </w:t>
            </w:r>
            <w:proofErr w:type="spellStart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D0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D074D" w:rsidRPr="002D074D" w:rsidRDefault="002D074D" w:rsidP="00A8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</w:tbl>
    <w:p w:rsidR="006F7CD6" w:rsidRDefault="006F7CD6" w:rsidP="006F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CD6" w:rsidRDefault="006F7CD6" w:rsidP="006F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CD6" w:rsidRDefault="006F7CD6" w:rsidP="006F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CD6" w:rsidRPr="006F7CD6" w:rsidRDefault="006F7CD6" w:rsidP="006F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CD6">
        <w:rPr>
          <w:rFonts w:ascii="Times New Roman" w:hAnsi="Times New Roman" w:cs="Times New Roman"/>
          <w:sz w:val="28"/>
          <w:szCs w:val="28"/>
        </w:rPr>
        <w:t xml:space="preserve">Верно: начальник отдела делопроизводства </w:t>
      </w:r>
    </w:p>
    <w:p w:rsidR="006F7CD6" w:rsidRPr="006F7CD6" w:rsidRDefault="006F7CD6" w:rsidP="006F7C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7CD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6F7CD6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</w:p>
    <w:p w:rsidR="006F7CD6" w:rsidRPr="006F7CD6" w:rsidRDefault="006F7CD6" w:rsidP="006F7CD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7CD6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6F7CD6">
        <w:rPr>
          <w:rFonts w:ascii="Times New Roman" w:hAnsi="Times New Roman" w:cs="Times New Roman"/>
          <w:sz w:val="28"/>
          <w:szCs w:val="28"/>
        </w:rPr>
        <w:tab/>
      </w:r>
      <w:r w:rsidRPr="006F7CD6">
        <w:rPr>
          <w:rFonts w:ascii="Times New Roman" w:hAnsi="Times New Roman" w:cs="Times New Roman"/>
          <w:sz w:val="28"/>
          <w:szCs w:val="28"/>
        </w:rPr>
        <w:tab/>
      </w:r>
      <w:r w:rsidRPr="006F7CD6">
        <w:rPr>
          <w:rFonts w:ascii="Times New Roman" w:hAnsi="Times New Roman" w:cs="Times New Roman"/>
          <w:sz w:val="28"/>
          <w:szCs w:val="28"/>
        </w:rPr>
        <w:tab/>
      </w:r>
      <w:r w:rsidRPr="006F7CD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6F7CD6">
        <w:rPr>
          <w:rFonts w:ascii="Times New Roman" w:hAnsi="Times New Roman" w:cs="Times New Roman"/>
          <w:sz w:val="28"/>
          <w:szCs w:val="28"/>
        </w:rPr>
        <w:t>А.В.Паксютова</w:t>
      </w:r>
      <w:proofErr w:type="spellEnd"/>
    </w:p>
    <w:sectPr w:rsidR="006F7CD6" w:rsidRPr="006F7CD6" w:rsidSect="006F7C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96" w:rsidRDefault="00310696" w:rsidP="00A57DCC">
      <w:pPr>
        <w:spacing w:after="0" w:line="240" w:lineRule="auto"/>
      </w:pPr>
      <w:r>
        <w:separator/>
      </w:r>
    </w:p>
  </w:endnote>
  <w:endnote w:type="continuationSeparator" w:id="0">
    <w:p w:rsidR="00310696" w:rsidRDefault="00310696" w:rsidP="00A5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96" w:rsidRDefault="00310696" w:rsidP="00A57DCC">
      <w:pPr>
        <w:spacing w:after="0" w:line="240" w:lineRule="auto"/>
      </w:pPr>
      <w:r>
        <w:separator/>
      </w:r>
    </w:p>
  </w:footnote>
  <w:footnote w:type="continuationSeparator" w:id="0">
    <w:p w:rsidR="00310696" w:rsidRDefault="00310696" w:rsidP="00A5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6391"/>
      <w:docPartObj>
        <w:docPartGallery w:val="Page Numbers (Top of Page)"/>
        <w:docPartUnique/>
      </w:docPartObj>
    </w:sdtPr>
    <w:sdtContent>
      <w:p w:rsidR="00C943C4" w:rsidRDefault="00FC47A9" w:rsidP="00A87D86">
        <w:pPr>
          <w:pStyle w:val="a9"/>
          <w:jc w:val="center"/>
        </w:pPr>
        <w:r w:rsidRPr="00A87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43C4" w:rsidRPr="00A87D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7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4528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A87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4FB"/>
    <w:multiLevelType w:val="multilevel"/>
    <w:tmpl w:val="6C2A2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FAF3897"/>
    <w:multiLevelType w:val="hybridMultilevel"/>
    <w:tmpl w:val="D4845448"/>
    <w:lvl w:ilvl="0" w:tplc="99A0F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4072EB"/>
    <w:multiLevelType w:val="multilevel"/>
    <w:tmpl w:val="12522F6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A55B90"/>
    <w:multiLevelType w:val="hybridMultilevel"/>
    <w:tmpl w:val="C41C1622"/>
    <w:lvl w:ilvl="0" w:tplc="D6643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920BC4"/>
    <w:multiLevelType w:val="multilevel"/>
    <w:tmpl w:val="249856E2"/>
    <w:lvl w:ilvl="0">
      <w:start w:val="6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D7D"/>
    <w:rsid w:val="00000E0A"/>
    <w:rsid w:val="00012BA4"/>
    <w:rsid w:val="000158EA"/>
    <w:rsid w:val="00026915"/>
    <w:rsid w:val="0003155C"/>
    <w:rsid w:val="00033A24"/>
    <w:rsid w:val="00035CBC"/>
    <w:rsid w:val="00054DD9"/>
    <w:rsid w:val="000764F5"/>
    <w:rsid w:val="000848DC"/>
    <w:rsid w:val="000943F5"/>
    <w:rsid w:val="000A7CE2"/>
    <w:rsid w:val="000B2206"/>
    <w:rsid w:val="000B371F"/>
    <w:rsid w:val="000C5FBE"/>
    <w:rsid w:val="000D0943"/>
    <w:rsid w:val="000D4E0F"/>
    <w:rsid w:val="000F52C4"/>
    <w:rsid w:val="00110FE7"/>
    <w:rsid w:val="00113AED"/>
    <w:rsid w:val="00113D39"/>
    <w:rsid w:val="00116183"/>
    <w:rsid w:val="001417CA"/>
    <w:rsid w:val="001428FD"/>
    <w:rsid w:val="00174983"/>
    <w:rsid w:val="00174BE8"/>
    <w:rsid w:val="00176B5B"/>
    <w:rsid w:val="0019093F"/>
    <w:rsid w:val="001958E6"/>
    <w:rsid w:val="001B5308"/>
    <w:rsid w:val="001C49EC"/>
    <w:rsid w:val="001C5551"/>
    <w:rsid w:val="001D7BBC"/>
    <w:rsid w:val="001F7A06"/>
    <w:rsid w:val="002051C9"/>
    <w:rsid w:val="002115F9"/>
    <w:rsid w:val="002158D8"/>
    <w:rsid w:val="002262AD"/>
    <w:rsid w:val="00262012"/>
    <w:rsid w:val="00270086"/>
    <w:rsid w:val="00281339"/>
    <w:rsid w:val="002916AC"/>
    <w:rsid w:val="002B68E4"/>
    <w:rsid w:val="002B78E2"/>
    <w:rsid w:val="002C5BEC"/>
    <w:rsid w:val="002D074D"/>
    <w:rsid w:val="002D1602"/>
    <w:rsid w:val="002D49C9"/>
    <w:rsid w:val="002F3497"/>
    <w:rsid w:val="00301B17"/>
    <w:rsid w:val="0030443A"/>
    <w:rsid w:val="00310696"/>
    <w:rsid w:val="0032552D"/>
    <w:rsid w:val="00362DB6"/>
    <w:rsid w:val="00366C47"/>
    <w:rsid w:val="00381502"/>
    <w:rsid w:val="00391769"/>
    <w:rsid w:val="003F6CD5"/>
    <w:rsid w:val="003F74C7"/>
    <w:rsid w:val="0041210E"/>
    <w:rsid w:val="00423F99"/>
    <w:rsid w:val="00437A4D"/>
    <w:rsid w:val="004546A6"/>
    <w:rsid w:val="004615F6"/>
    <w:rsid w:val="00464528"/>
    <w:rsid w:val="0048444F"/>
    <w:rsid w:val="00493EAF"/>
    <w:rsid w:val="004A7D7D"/>
    <w:rsid w:val="0051174D"/>
    <w:rsid w:val="005133F8"/>
    <w:rsid w:val="00516062"/>
    <w:rsid w:val="00536679"/>
    <w:rsid w:val="00560098"/>
    <w:rsid w:val="0056370E"/>
    <w:rsid w:val="005708D5"/>
    <w:rsid w:val="0057209F"/>
    <w:rsid w:val="00572A03"/>
    <w:rsid w:val="005D207B"/>
    <w:rsid w:val="005E6B3A"/>
    <w:rsid w:val="005F55D1"/>
    <w:rsid w:val="00641D18"/>
    <w:rsid w:val="0064580A"/>
    <w:rsid w:val="00690DB4"/>
    <w:rsid w:val="006922D9"/>
    <w:rsid w:val="00692463"/>
    <w:rsid w:val="006A7CA7"/>
    <w:rsid w:val="006B23B6"/>
    <w:rsid w:val="006C095F"/>
    <w:rsid w:val="006E1F75"/>
    <w:rsid w:val="006E4C0B"/>
    <w:rsid w:val="006F7CD6"/>
    <w:rsid w:val="00704548"/>
    <w:rsid w:val="0071661D"/>
    <w:rsid w:val="00726D86"/>
    <w:rsid w:val="00751BAA"/>
    <w:rsid w:val="00764E58"/>
    <w:rsid w:val="00786CCB"/>
    <w:rsid w:val="00797AB9"/>
    <w:rsid w:val="007A4105"/>
    <w:rsid w:val="007C041E"/>
    <w:rsid w:val="007C3C20"/>
    <w:rsid w:val="007C5D79"/>
    <w:rsid w:val="007C65AC"/>
    <w:rsid w:val="007D1DD2"/>
    <w:rsid w:val="007D5A9C"/>
    <w:rsid w:val="007F04D5"/>
    <w:rsid w:val="007F3F54"/>
    <w:rsid w:val="00811572"/>
    <w:rsid w:val="008122B2"/>
    <w:rsid w:val="00862A3D"/>
    <w:rsid w:val="00880BE7"/>
    <w:rsid w:val="0088141A"/>
    <w:rsid w:val="00893181"/>
    <w:rsid w:val="008B3F88"/>
    <w:rsid w:val="008B7E13"/>
    <w:rsid w:val="008D07EF"/>
    <w:rsid w:val="008D350C"/>
    <w:rsid w:val="008D5D4D"/>
    <w:rsid w:val="008F219E"/>
    <w:rsid w:val="009000BE"/>
    <w:rsid w:val="00916C15"/>
    <w:rsid w:val="00921A50"/>
    <w:rsid w:val="00931B23"/>
    <w:rsid w:val="009379B0"/>
    <w:rsid w:val="00942CC6"/>
    <w:rsid w:val="00944858"/>
    <w:rsid w:val="00947677"/>
    <w:rsid w:val="00956269"/>
    <w:rsid w:val="0095693F"/>
    <w:rsid w:val="00964F80"/>
    <w:rsid w:val="00981D14"/>
    <w:rsid w:val="00981DCB"/>
    <w:rsid w:val="00995594"/>
    <w:rsid w:val="009B0AD4"/>
    <w:rsid w:val="009B7A7B"/>
    <w:rsid w:val="009F3F7D"/>
    <w:rsid w:val="00A06BF7"/>
    <w:rsid w:val="00A16E27"/>
    <w:rsid w:val="00A253AA"/>
    <w:rsid w:val="00A34ECD"/>
    <w:rsid w:val="00A57DCC"/>
    <w:rsid w:val="00A603FF"/>
    <w:rsid w:val="00A66245"/>
    <w:rsid w:val="00A81DD9"/>
    <w:rsid w:val="00A861AE"/>
    <w:rsid w:val="00A87D86"/>
    <w:rsid w:val="00A977A1"/>
    <w:rsid w:val="00AA2BB4"/>
    <w:rsid w:val="00AD4F3B"/>
    <w:rsid w:val="00AE5926"/>
    <w:rsid w:val="00AF0816"/>
    <w:rsid w:val="00AF5C03"/>
    <w:rsid w:val="00B01BD8"/>
    <w:rsid w:val="00B27D52"/>
    <w:rsid w:val="00B309C6"/>
    <w:rsid w:val="00B3303F"/>
    <w:rsid w:val="00B54F2A"/>
    <w:rsid w:val="00B62FEE"/>
    <w:rsid w:val="00B75C04"/>
    <w:rsid w:val="00B92665"/>
    <w:rsid w:val="00B96A63"/>
    <w:rsid w:val="00BB2ED4"/>
    <w:rsid w:val="00BB68A0"/>
    <w:rsid w:val="00BC0AAD"/>
    <w:rsid w:val="00BC6396"/>
    <w:rsid w:val="00BC6D3B"/>
    <w:rsid w:val="00BD14D4"/>
    <w:rsid w:val="00BD171F"/>
    <w:rsid w:val="00BD7D63"/>
    <w:rsid w:val="00C337AA"/>
    <w:rsid w:val="00C4552E"/>
    <w:rsid w:val="00C60AB8"/>
    <w:rsid w:val="00C8678D"/>
    <w:rsid w:val="00C943C4"/>
    <w:rsid w:val="00C97B4F"/>
    <w:rsid w:val="00CA6E71"/>
    <w:rsid w:val="00CB04A2"/>
    <w:rsid w:val="00CB0B4C"/>
    <w:rsid w:val="00CB17AC"/>
    <w:rsid w:val="00CC13E8"/>
    <w:rsid w:val="00CD3152"/>
    <w:rsid w:val="00CD4AF2"/>
    <w:rsid w:val="00CE01F9"/>
    <w:rsid w:val="00CE4A29"/>
    <w:rsid w:val="00CE4B55"/>
    <w:rsid w:val="00CE7A09"/>
    <w:rsid w:val="00CF1B72"/>
    <w:rsid w:val="00CF7C4B"/>
    <w:rsid w:val="00D10A87"/>
    <w:rsid w:val="00D253E6"/>
    <w:rsid w:val="00D26C1C"/>
    <w:rsid w:val="00D30106"/>
    <w:rsid w:val="00D5317A"/>
    <w:rsid w:val="00D54F33"/>
    <w:rsid w:val="00D76C26"/>
    <w:rsid w:val="00D92FDF"/>
    <w:rsid w:val="00DA270F"/>
    <w:rsid w:val="00DB0F45"/>
    <w:rsid w:val="00DB1A6F"/>
    <w:rsid w:val="00DC2D3D"/>
    <w:rsid w:val="00DC754D"/>
    <w:rsid w:val="00DD247F"/>
    <w:rsid w:val="00DE1798"/>
    <w:rsid w:val="00E02953"/>
    <w:rsid w:val="00E11AD4"/>
    <w:rsid w:val="00E17F67"/>
    <w:rsid w:val="00E20712"/>
    <w:rsid w:val="00E25A10"/>
    <w:rsid w:val="00E377F5"/>
    <w:rsid w:val="00E81FC0"/>
    <w:rsid w:val="00E93E6E"/>
    <w:rsid w:val="00EB704A"/>
    <w:rsid w:val="00EC4E4F"/>
    <w:rsid w:val="00F13FA3"/>
    <w:rsid w:val="00F16C05"/>
    <w:rsid w:val="00F232C7"/>
    <w:rsid w:val="00F528A7"/>
    <w:rsid w:val="00F752B9"/>
    <w:rsid w:val="00F81B08"/>
    <w:rsid w:val="00F91292"/>
    <w:rsid w:val="00F943DF"/>
    <w:rsid w:val="00F9569B"/>
    <w:rsid w:val="00FA5FD2"/>
    <w:rsid w:val="00FA6EA0"/>
    <w:rsid w:val="00FB7AE6"/>
    <w:rsid w:val="00FC47A9"/>
    <w:rsid w:val="00FD0E4F"/>
    <w:rsid w:val="00FE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D4"/>
    <w:pPr>
      <w:ind w:left="720"/>
      <w:contextualSpacing/>
    </w:pPr>
  </w:style>
  <w:style w:type="table" w:styleId="a4">
    <w:name w:val="Table Grid"/>
    <w:basedOn w:val="a1"/>
    <w:uiPriority w:val="59"/>
    <w:rsid w:val="0094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3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133F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9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292"/>
  </w:style>
  <w:style w:type="paragraph" w:styleId="a9">
    <w:name w:val="header"/>
    <w:basedOn w:val="a"/>
    <w:link w:val="aa"/>
    <w:uiPriority w:val="99"/>
    <w:unhideWhenUsed/>
    <w:rsid w:val="00A5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DCC"/>
  </w:style>
  <w:style w:type="paragraph" w:styleId="ab">
    <w:name w:val="footer"/>
    <w:basedOn w:val="a"/>
    <w:link w:val="ac"/>
    <w:uiPriority w:val="99"/>
    <w:unhideWhenUsed/>
    <w:rsid w:val="00A5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D4"/>
    <w:pPr>
      <w:ind w:left="720"/>
      <w:contextualSpacing/>
    </w:pPr>
  </w:style>
  <w:style w:type="table" w:styleId="a4">
    <w:name w:val="Table Grid"/>
    <w:basedOn w:val="a1"/>
    <w:uiPriority w:val="59"/>
    <w:rsid w:val="0094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3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133F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9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292"/>
  </w:style>
  <w:style w:type="paragraph" w:styleId="a9">
    <w:name w:val="header"/>
    <w:basedOn w:val="a"/>
    <w:link w:val="aa"/>
    <w:uiPriority w:val="99"/>
    <w:unhideWhenUsed/>
    <w:rsid w:val="00A5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DCC"/>
  </w:style>
  <w:style w:type="paragraph" w:styleId="ab">
    <w:name w:val="footer"/>
    <w:basedOn w:val="a"/>
    <w:link w:val="ac"/>
    <w:uiPriority w:val="99"/>
    <w:unhideWhenUsed/>
    <w:rsid w:val="00A5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5E59-CC86-4036-90C1-4C195B07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193</cp:revision>
  <cp:lastPrinted>2022-09-08T05:49:00Z</cp:lastPrinted>
  <dcterms:created xsi:type="dcterms:W3CDTF">2022-08-09T05:26:00Z</dcterms:created>
  <dcterms:modified xsi:type="dcterms:W3CDTF">2022-09-08T09:40:00Z</dcterms:modified>
</cp:coreProperties>
</file>