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8C" w:rsidRPr="00353D8C" w:rsidRDefault="00353D8C" w:rsidP="00353D8C">
      <w:pPr>
        <w:spacing w:line="240" w:lineRule="auto"/>
        <w:contextualSpacing/>
        <w:jc w:val="both"/>
        <w:rPr>
          <w:rFonts w:ascii="Times New Roman" w:hAnsi="Times New Roman" w:cs="Times New Roman"/>
          <w:sz w:val="28"/>
          <w:szCs w:val="28"/>
        </w:rPr>
      </w:pPr>
      <w:r>
        <w:rPr>
          <w:sz w:val="28"/>
          <w:szCs w:val="28"/>
        </w:rPr>
        <w:t xml:space="preserve">   </w:t>
      </w:r>
      <w:r w:rsidRPr="00353D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D8C">
        <w:rPr>
          <w:rFonts w:ascii="Times New Roman" w:hAnsi="Times New Roman" w:cs="Times New Roman"/>
          <w:sz w:val="28"/>
          <w:szCs w:val="28"/>
        </w:rPr>
        <w:t xml:space="preserve"> </w:t>
      </w:r>
      <w:r>
        <w:rPr>
          <w:rFonts w:ascii="Times New Roman" w:hAnsi="Times New Roman" w:cs="Times New Roman"/>
          <w:sz w:val="28"/>
          <w:szCs w:val="28"/>
        </w:rPr>
        <w:t>Утвержден</w:t>
      </w:r>
    </w:p>
    <w:p w:rsidR="00353D8C" w:rsidRPr="00353D8C" w:rsidRDefault="00353D8C" w:rsidP="00353D8C">
      <w:pPr>
        <w:spacing w:line="240" w:lineRule="auto"/>
        <w:ind w:left="4956"/>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w:t>
      </w:r>
      <w:r w:rsidRPr="00353D8C">
        <w:rPr>
          <w:rFonts w:ascii="Times New Roman" w:hAnsi="Times New Roman" w:cs="Times New Roman"/>
          <w:sz w:val="28"/>
          <w:szCs w:val="28"/>
        </w:rPr>
        <w:t xml:space="preserve"> администрации</w:t>
      </w:r>
    </w:p>
    <w:p w:rsidR="00353D8C" w:rsidRPr="00353D8C" w:rsidRDefault="00353D8C" w:rsidP="00353D8C">
      <w:pPr>
        <w:spacing w:line="240" w:lineRule="auto"/>
        <w:ind w:left="4956"/>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Балтайского муниципального района </w:t>
      </w:r>
    </w:p>
    <w:p w:rsidR="00353D8C" w:rsidRPr="00353D8C" w:rsidRDefault="00353D8C" w:rsidP="00353D8C">
      <w:pPr>
        <w:spacing w:line="240" w:lineRule="auto"/>
        <w:ind w:left="4956"/>
        <w:contextualSpacing/>
        <w:jc w:val="both"/>
        <w:rPr>
          <w:rFonts w:ascii="Times New Roman" w:hAnsi="Times New Roman" w:cs="Times New Roman"/>
          <w:sz w:val="28"/>
          <w:szCs w:val="28"/>
        </w:rPr>
      </w:pPr>
      <w:r w:rsidRPr="00353D8C">
        <w:rPr>
          <w:rFonts w:ascii="Times New Roman" w:hAnsi="Times New Roman" w:cs="Times New Roman"/>
          <w:sz w:val="28"/>
          <w:szCs w:val="28"/>
        </w:rPr>
        <w:t>от 23.12.2015 № 600</w:t>
      </w: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tabs>
          <w:tab w:val="left" w:pos="2101"/>
        </w:tabs>
        <w:spacing w:line="240" w:lineRule="auto"/>
        <w:contextualSpacing/>
        <w:jc w:val="center"/>
        <w:rPr>
          <w:rFonts w:ascii="Times New Roman" w:hAnsi="Times New Roman" w:cs="Times New Roman"/>
          <w:sz w:val="28"/>
          <w:szCs w:val="28"/>
        </w:rPr>
      </w:pPr>
    </w:p>
    <w:p w:rsidR="00353D8C" w:rsidRPr="00353D8C" w:rsidRDefault="00353D8C" w:rsidP="00353D8C">
      <w:pPr>
        <w:tabs>
          <w:tab w:val="left" w:pos="2101"/>
        </w:tabs>
        <w:spacing w:line="240" w:lineRule="auto"/>
        <w:contextualSpacing/>
        <w:jc w:val="center"/>
        <w:rPr>
          <w:rFonts w:ascii="Times New Roman" w:hAnsi="Times New Roman" w:cs="Times New Roman"/>
          <w:sz w:val="28"/>
          <w:szCs w:val="28"/>
        </w:rPr>
      </w:pPr>
    </w:p>
    <w:p w:rsidR="00353D8C" w:rsidRPr="00353D8C" w:rsidRDefault="00353D8C" w:rsidP="00353D8C">
      <w:pPr>
        <w:tabs>
          <w:tab w:val="left" w:pos="2101"/>
        </w:tabs>
        <w:spacing w:line="240" w:lineRule="auto"/>
        <w:contextualSpacing/>
        <w:jc w:val="center"/>
        <w:rPr>
          <w:rFonts w:ascii="Times New Roman" w:hAnsi="Times New Roman" w:cs="Times New Roman"/>
          <w:sz w:val="28"/>
          <w:szCs w:val="28"/>
        </w:rPr>
      </w:pPr>
    </w:p>
    <w:p w:rsidR="00353D8C" w:rsidRPr="00353D8C" w:rsidRDefault="00353D8C" w:rsidP="00353D8C">
      <w:pPr>
        <w:tabs>
          <w:tab w:val="left" w:pos="2101"/>
        </w:tabs>
        <w:spacing w:line="240" w:lineRule="auto"/>
        <w:contextualSpacing/>
        <w:jc w:val="center"/>
        <w:rPr>
          <w:rFonts w:ascii="Times New Roman" w:hAnsi="Times New Roman" w:cs="Times New Roman"/>
          <w:sz w:val="28"/>
          <w:szCs w:val="28"/>
        </w:rPr>
      </w:pPr>
    </w:p>
    <w:p w:rsidR="00353D8C" w:rsidRPr="00353D8C" w:rsidRDefault="00353D8C" w:rsidP="00353D8C">
      <w:pPr>
        <w:tabs>
          <w:tab w:val="left" w:pos="2101"/>
        </w:tabs>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УСТАВ</w:t>
      </w:r>
    </w:p>
    <w:p w:rsidR="00353D8C" w:rsidRPr="00353D8C" w:rsidRDefault="00353D8C" w:rsidP="00353D8C">
      <w:pPr>
        <w:tabs>
          <w:tab w:val="left" w:pos="2101"/>
        </w:tabs>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 xml:space="preserve">муниципального казенного учреждения </w:t>
      </w:r>
    </w:p>
    <w:p w:rsidR="00353D8C" w:rsidRPr="00353D8C" w:rsidRDefault="00353D8C" w:rsidP="00353D8C">
      <w:pPr>
        <w:tabs>
          <w:tab w:val="left" w:pos="2101"/>
        </w:tabs>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«Балтайский методический центр»</w:t>
      </w:r>
    </w:p>
    <w:p w:rsidR="00353D8C" w:rsidRPr="00353D8C" w:rsidRDefault="00353D8C" w:rsidP="00353D8C">
      <w:pPr>
        <w:spacing w:line="240" w:lineRule="auto"/>
        <w:contextualSpacing/>
        <w:rPr>
          <w:rFonts w:ascii="Times New Roman" w:hAnsi="Times New Roman" w:cs="Times New Roman"/>
          <w:b/>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rPr>
          <w:rFonts w:ascii="Times New Roman" w:hAnsi="Times New Roman" w:cs="Times New Roman"/>
          <w:sz w:val="28"/>
          <w:szCs w:val="28"/>
        </w:rPr>
      </w:pPr>
    </w:p>
    <w:p w:rsidR="00353D8C" w:rsidRPr="00353D8C" w:rsidRDefault="00353D8C" w:rsidP="00353D8C">
      <w:pPr>
        <w:tabs>
          <w:tab w:val="left" w:pos="1525"/>
          <w:tab w:val="left" w:pos="3575"/>
        </w:tabs>
        <w:spacing w:line="240" w:lineRule="auto"/>
        <w:contextualSpacing/>
        <w:jc w:val="center"/>
        <w:rPr>
          <w:rFonts w:ascii="Times New Roman" w:hAnsi="Times New Roman" w:cs="Times New Roman"/>
          <w:sz w:val="28"/>
          <w:szCs w:val="28"/>
        </w:rPr>
        <w:sectPr w:rsidR="00353D8C" w:rsidRPr="00353D8C" w:rsidSect="00CB3F1D">
          <w:footerReference w:type="default" r:id="rId6"/>
          <w:pgSz w:w="11906" w:h="16838"/>
          <w:pgMar w:top="567" w:right="1134" w:bottom="567" w:left="1701" w:header="709" w:footer="709" w:gutter="0"/>
          <w:cols w:space="708"/>
          <w:docGrid w:linePitch="360"/>
        </w:sectPr>
      </w:pPr>
      <w:r w:rsidRPr="00353D8C">
        <w:rPr>
          <w:rFonts w:ascii="Times New Roman" w:hAnsi="Times New Roman" w:cs="Times New Roman"/>
          <w:sz w:val="28"/>
          <w:szCs w:val="28"/>
        </w:rPr>
        <w:t>2015 год</w:t>
      </w:r>
    </w:p>
    <w:p w:rsidR="00353D8C" w:rsidRPr="00353D8C" w:rsidRDefault="00353D8C" w:rsidP="00353D8C">
      <w:pPr>
        <w:spacing w:line="240" w:lineRule="auto"/>
        <w:ind w:left="720" w:right="1125" w:hanging="720"/>
        <w:contextualSpacing/>
        <w:jc w:val="center"/>
        <w:rPr>
          <w:rFonts w:ascii="Times New Roman" w:hAnsi="Times New Roman" w:cs="Times New Roman"/>
          <w:sz w:val="28"/>
          <w:szCs w:val="28"/>
        </w:rPr>
      </w:pPr>
      <w:r w:rsidRPr="00353D8C">
        <w:rPr>
          <w:rFonts w:ascii="Times New Roman" w:hAnsi="Times New Roman" w:cs="Times New Roman"/>
          <w:b/>
          <w:sz w:val="28"/>
          <w:szCs w:val="28"/>
        </w:rPr>
        <w:lastRenderedPageBreak/>
        <w:t>1. Общие положения</w:t>
      </w:r>
    </w:p>
    <w:p w:rsidR="00353D8C" w:rsidRPr="00353D8C" w:rsidRDefault="00353D8C" w:rsidP="00353D8C">
      <w:pPr>
        <w:spacing w:line="240" w:lineRule="auto"/>
        <w:ind w:firstLine="851"/>
        <w:contextualSpacing/>
        <w:rPr>
          <w:rFonts w:ascii="Times New Roman" w:hAnsi="Times New Roman" w:cs="Times New Roman"/>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bookmarkStart w:id="0" w:name="sub_1011"/>
      <w:r w:rsidRPr="00353D8C">
        <w:rPr>
          <w:rFonts w:ascii="Times New Roman" w:hAnsi="Times New Roman" w:cs="Times New Roman"/>
          <w:sz w:val="28"/>
          <w:szCs w:val="28"/>
        </w:rPr>
        <w:t>1.1. Муниципальное казенное учреждение «Балтайский методический центр» (далее - Учреждение) создано в соответствии с действующим законодательством Российской Федерации.</w:t>
      </w:r>
    </w:p>
    <w:bookmarkEnd w:id="0"/>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1.2. Официальное наименование Учреждения:</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полное – муниципальное казенное учреждение «Балтайский методический центр»;</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сокращенное - МКУ «Балтайский МЦ ».</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1.3. Местонахождение Учреждения: </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Юридический адрес: 412630,Российская Федерация, Саратовская область, с.Балтай, ул. В.И. Ленина, д.63.</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Фактический адрес: 412630,Российская Федерация, Саратовская область, с.Балтай, ул. В.И.Ленина, д.63.</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1.4. Учредительным документом Учреждения является настоящий Устав.</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1.5. Учредителем Учреждения является Балтайский муниципальный район.</w:t>
      </w:r>
    </w:p>
    <w:p w:rsidR="00353D8C" w:rsidRPr="00353D8C" w:rsidRDefault="00353D8C" w:rsidP="00353D8C">
      <w:pPr>
        <w:pStyle w:val="ConsPlusNonformat"/>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Функции и полномочия Учредителя в отношении Учреждения и Собственника имущества Учреждения осуществляет администрация Балтайского муниципального района (далее - «Учредитель»). </w:t>
      </w:r>
    </w:p>
    <w:p w:rsidR="00353D8C" w:rsidRPr="00353D8C" w:rsidRDefault="00353D8C" w:rsidP="00353D8C">
      <w:pPr>
        <w:pStyle w:val="ConsPlusNormal"/>
        <w:widowControl/>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1.6.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Саратовской области, Уставом нормативными правовыми актами Балтайского муниципального района, настоящим Уставом, а также локальными актами Учреждения.</w:t>
      </w:r>
    </w:p>
    <w:p w:rsidR="00353D8C" w:rsidRPr="00353D8C" w:rsidRDefault="00353D8C" w:rsidP="00353D8C">
      <w:pPr>
        <w:spacing w:line="240" w:lineRule="auto"/>
        <w:contextualSpacing/>
        <w:rPr>
          <w:rFonts w:ascii="Times New Roman" w:hAnsi="Times New Roman" w:cs="Times New Roman"/>
          <w:color w:val="000000"/>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2. Правовой статус учреждения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2.1. Учреждение является некоммерческой организацией.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Учреждение является юридическим лицом со дня государственной регистрации, имеет круглую печать, бланки, штампы со своим фирменным наименованием и другие средства индивидуализации.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2.2. Учреждение имеет обособленное имущество, которое принадлежит ему на праве оперативного управления, самостоятельный баланс, смету доходов и расходов, лицевые счета в финансовых органах и расчетный счет в кредитных учреждениях. Учреждение может от своего имени приобретать имущественные и неимущественные права, нести обязанности, быть истцом, ответчиком и третьим лицом в судах общей </w:t>
      </w:r>
      <w:r w:rsidRPr="00353D8C">
        <w:rPr>
          <w:rFonts w:ascii="Times New Roman" w:hAnsi="Times New Roman" w:cs="Times New Roman"/>
          <w:sz w:val="28"/>
          <w:szCs w:val="28"/>
        </w:rPr>
        <w:lastRenderedPageBreak/>
        <w:t>юрисдикции и арбитражном суде в соответствии с действующим законодательством.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2.3. Учреждение несет самостоятельную гражданско-правовую ответственность по своим обязательствам закрепленным за ним имуществом, за исключением недвижимого и особо ценного движимого имущества.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2.4. Организационно-правовая форма Учреждения: муниципальное казенное учреждение.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color w:val="000000"/>
          <w:sz w:val="28"/>
          <w:szCs w:val="28"/>
        </w:rPr>
      </w:pPr>
      <w:r w:rsidRPr="00353D8C">
        <w:rPr>
          <w:rFonts w:ascii="Times New Roman" w:hAnsi="Times New Roman" w:cs="Times New Roman"/>
          <w:b/>
          <w:color w:val="000000"/>
          <w:sz w:val="28"/>
          <w:szCs w:val="28"/>
        </w:rPr>
        <w:t xml:space="preserve">3.Предмет, цели и виды деятельности Учреждения </w:t>
      </w:r>
    </w:p>
    <w:p w:rsidR="00353D8C" w:rsidRPr="00353D8C" w:rsidRDefault="00353D8C" w:rsidP="00353D8C">
      <w:pPr>
        <w:spacing w:line="240" w:lineRule="auto"/>
        <w:contextualSpacing/>
        <w:rPr>
          <w:rFonts w:ascii="Times New Roman" w:hAnsi="Times New Roman" w:cs="Times New Roman"/>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3.1. Учреждение осуществляет свою деятельность в соответствии с предметом и целями деятельности, определенными законодательством Российской Федерации и Саратовской области, нормативно - правовыми актами Балтайского муниципального района и настоящим Уставом, путем выполнения работ, исполнения функций и оказания услуг в сфере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3.2. Учреждение создано с целью удовлетворения образовательных, информационных, методических потребностей, совершенствования профессиональной квалификации руководящих, педагогических и других категорий работников образовательных организаций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3.3. Основные виды деятельности Учреждения: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3.3.1. Диагностико - аналитическая и экспертная деятельность.</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2.3.1.1. Проведение мониторинговых исследований в образовательных организациях, оценка результатов, определение путей совершенствования методической работы.</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3.3.1.2. Изучение и анализ образовательных и информационных запросов, обеспечение видового разнообразия образовательных услуг.</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3.3.1.3. Создание базы данных о педагогических работниках образовательных организаций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3.3.1.4. Изучение, обобщение и распространение передового педагогического опыта.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3.3.1.5. Выявление затруднений дидактического и методического характера в образовательном процессе.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3.3.2. Информационная деятельность:</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3.3.2.1. Формирование информационно-методических, электронных банков данных.</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3.3.2.2. Информационное обслуживание педагогических и руководящих кадров образовательных организаций на основе принципов оперативности, полноты, адресности и дифференциации.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3.3.2.3. Ознакомление педагогических и руководящих работников образовательных организаций с опытом инновационной деятельности  образовательных организаций и педагогов.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3.3.2.4. Информирование педагогических работников образовательных организаций о новых направлениях в развитии дошкольного, общего и дополнительного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 Организационно-методическая деятельность:</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3.3.3.1. 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3.3.3.2.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межаттестационный и межкурсовой периоды.</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3.3.3.3. Организация сети методических объединений, проблемных, творческих групп педагогических работников образовательных организаций.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3.3.3.4. Оказание учебно-методической поддержки образовательным организациям в реализации вариативных программ, Базисного учебного плана, в том числе национально-регионального компонента, в совершенствовании содержания образования на основе федеральных государственных стандартов, в работе с учащимися с повышенными образовательными потребностями, в методическом сопровождении проведения экспериментальной, инновационной деятельности в общеобразовательных организациях.</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3.3.3.5. Методическое сопровождение подготовки педагогических работников к проведению Единого государственного экзамена, государственной (итоговой) аттестации выпускников, мониторинговых исследований учебных достижений обучающихся.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3.3.3.6. Подготовка и проведение научно-практических конференций, педагогических чтений, конкурсов профессионального педагогического мастерства педагогических работников образовательных организаций.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3.3.3.7. Организация и проведение фестивалей, конкурсов, предметных олимпиад, конференций обучающихся образовательных учреждений.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3.3.3.8.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(педагогического)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3.3.3.9. Оказание психолого-педагогической поддержки участникам образовательного процесса.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3.3.3.10. Организация консультационной работы для педагогических и руководящих работников муниципальных образовательных учреждений.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 Деятельность в области информатизации системы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3.3.4.1. Организация курсовой подготовки педагогических и руководящих работников образовательных учреждений по проблемам информатизации системы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3.3.4.2. Организация сетевого информационно-коммуникационного обслуживания образовательных учреждений.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3.3.4.3. Проведение анализа состояния подготовленности кадров в области владения информационными технологиями.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3.3.4.4. Ведение веб-сайта Учреждения, методическая поддержка ведения сайтов образовательных учреждений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3.3.4.5. Организация электронного документооборота.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3.3.4.6. Организация и проведение электронных мониторингов.</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3.3.5. Деятельность в сфере научного обеспечения развития системы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3.3.5.1. Научно-методическое сопровождение инновационных процессов в образовательной системе района.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3.3.5.2. Патронаж образовательных учреждений, получивших статус экспериментальных площадок.</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3.3.5.3. Проведение мероприятий, направленных на обобщение и распространение результатов опытно-экспериментальной, исследовательской и инновационной деятельности в системе образования.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3.3.5.4. Мониторинг состояния и формирование банка данных об экспериментальной работе образовательных учреждений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3.4. Приведенный перечень видов деятельности является исчерпывающим. Учреждение не вправе осуществлять виды деятельности, не предусмотренные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4. Имущество бюджетного Учреждения. Источники его финансирования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Балтайский муниципальный район Саратовской области. Полномочия собственника имущества Учреждения исполняет администрация Балтайского муниципального района Саратовской области.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4.2. При осуществлении права оперативного управления имуществом Учреждение обязано:</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эффективно использовать имущество;</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обеспечивать сохранность и использование имущества строго по его целевому назначению,</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4.3. Недвижимое имущество и особо ценное движимое имущество, закрепленное за Учреждением или приобретенное Учреждением за счет </w:t>
      </w:r>
      <w:r w:rsidRPr="00353D8C">
        <w:rPr>
          <w:rFonts w:ascii="Times New Roman" w:hAnsi="Times New Roman" w:cs="Times New Roman"/>
          <w:sz w:val="28"/>
          <w:szCs w:val="28"/>
        </w:rPr>
        <w:lastRenderedPageBreak/>
        <w:t>средств, выделенных ему Учредителем на приобретение этого имущества, подлежит обособленному учету в установленном порядке.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4.4. Земельный участок, необходимый для выполнения Учреждением своих уставных задач, закрепленным за ним на праве постоянного (бессрочного) пользования.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4.5.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Под особо ценным движимым имуществом понимается движимое имущество, балансовая стоимость которого превышает 50000 (пятьдесят тысяч) рублей за объект, а также движимое имущество, без которого осуществление Учреждением своей уставной деятельности будет существенно затруднено. Перечни особо ценного движимого имущества утверждаются Учредителем.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4.6.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4.7. Остальным находящимся на праве оперативного управления имуществом, не указанным в настоящей статье, Учреждение вправе распоряжаться самостоятельно, если иное не предусмотрено Федеральным законом «О некоммерческих организациях» и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4.8. Имущество Учреждения составляют основные фонды и оборотные средства, стоимость которых отражается на самостоятельном балансе Учреждения.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4.9. Списание пришедшего в негодность имущества Учреждения производится в порядке, установленном законодательством Российской Федерации и муниципальными правовыми актами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4.10. Источниками формирования имущества Учреждения, в том числе финансовых средств, являются: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бюджетные средства;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имущество, закрепленное за учреждением на праве оперативного управления;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 доходы, полученные от оказания платных услуг (платные услуги должны соответствовать основным целям, ради которых создано Учреждение);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иные источники, не запрещенные законодательством.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4.11. Учреждение распоряжается имеющимися финансовыми средствами в соответствии с утвержденной Учредителем сметой;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4.12. Доходы учреждения, полученные от приносящей доход деятельности, после уплаты налогов и сборов, предусмотренных законодательством о налогах и сборах, в полном объеме учитываются в бюджетной смете Учреждения и отражаются в доходах бюджета Балтайского муниципального района  как доходы от оказания платных услуг либо как доходы от использования имущества.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4.13.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Учредитель.</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4.14. Учреждение не имеет права предоставлять и получать кредиты (займы), приобретать ценные бумаги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5. Права, обязанности и ответственность учреждения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5.1. Учреждение имеет право:</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5.1.1. Самостоятельно осуществлять функции в соответствии с уставными целями и видами деятельности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5.1.3. Совершать иные действия в соответствии с законодательством и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 Учреждение обязано:</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5.2.1. Осуществлять деятельность Учреждения в соответствии с целями и видами деятельности Учреждения, установленными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5.2.4. Добросовестно выполнять обязательства в соответствии с заключенными договорами и муниципальными контрактами.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5.2.5. Обеспечивать соблюдение трудовых прав и гарантий работников Учреждения в порядке, установленном законодательством Российской Федерации.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5.2.7. Выполнять иные обязанности, установленные законодательством Российской Федерации и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6. Управление Учреждением</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6.1. Управление Учреждением осуществляется в соответствии с законодательством Российской Федерации и Саратовской области, нормативными правовыми актами Балтайского муниципального района и настоящим Уставом.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6.2. К исключительной компетенции Учредителя в области управления Учреждением относятся: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создание, реорганизация и ликвидация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определение цели и основных видов деятельности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утверждение Устава Учреждения и (или) изменения (дополнения) к Уставу;</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назначение директора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утверждение предельной штатной численности и согласование штатного расписания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согласование вопросов создания филиалов и открытия представительств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определение приоритетных направлений деятельности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утверждение передаточного акта или разделительного баланса;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назначение ликвидационной комиссии и утверждение промежуточного и окончательного ликвидационных балансов;</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 решение иных вопросов, предусмотренных действующим законодательством.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 xml:space="preserve">6.3. Исполнительным органом Учреждения является директор Учреждения.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Директор Учреждения осуществляет текущее руководство деятельностью Учреждения, назначается и освобождается от должности распоряжением администрации Балтайского муниципального района.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С директором Учреждения заключается трудовой договор.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6.4.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6.5. Директор Учреждения подотчетен в своей деятельности Учредителю.</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6.6. Директор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осуществляет свою деятельность на основании заключенного с Учредителем трудового договора.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 действует от имени Учреждения без доверенности, представляет его интересы во всех учреждениях и организациях, в судах, в территориальных подразделениях органов федеральной власти, органах государственной власти и органах местного самоуправления, совершает сделки от его имени.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назначает на должность и освобождает от должности работников, заключает с ними трудовые договоры;</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осуществляет иные полномочия, установленные законодательством Российской Федерации, Саратовской области, нормативными правовыми актами  Балтайского муниципального района и настоящим Уставом.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6.7. Указания директора Учреждения обязательны для исполнения всеми работниками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7. Контроль за деятельностью учреждения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7.1. Контроль за деятельностью Учреждения осуществляется Учредителем, а также иными органами в порядке и случаях, предусмотренных действующим законодательством Российской Федерации, Саратовской области, нормативными правовыми актами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7.2. На основании решений Учредителя  могут осуществляться ревизии и проверки деятельности Учреждения, в том числе и аудиторские.</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lastRenderedPageBreak/>
        <w:t xml:space="preserve">7.3. Руководители и работники Учреждения за искажение бухгалтерской отчетности и несоблюдение сроков ее представления  несут административную или уголовную ответственность в соответствии с законодательством Российской Федерации. </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8.Локальные акты, регламентирующие деятельность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8.1. Для обеспечения уставной деятельности Учреждение имеет право принимать следующие локальные акты:</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приказы и распоряжения директора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должностные инструкции работников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положение об оплате труда работников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коллективный договор;</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положение о премировании;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положение о предоставлении дополнительных платных услуг;</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правила внутреннего трудового распорядка Учреждения;</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иные акты, предусмотренные действующим законодательством Российской Федерации и Саратовской области, нормативно-правовыми актами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8.2. Локальные акты не могут противоречить законодательству Российской Федерации, Саратовской области, Балтайского муниципального района и настоящему Уставу.</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9. Реорганизация, изменение типа и ликвидация Учреждения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 Реорганизация может  осуществляться в форме слияния,  присоединения, разделения или выделения. Реорганизация Учреждения осуществляется по решению Учредителя или по решению суда.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9.2.Реорганизация влечет за собой переход прав и обязанностей, возлагаемых на Учреждение, к его правопреемнику (правопреемникам) в  порядке, установленном законодательством Российской Федерации.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9.3. Изменение типа Учреждения может быть осуществлено по решению Учредителя и в соответствии с действующим законодательством Российской Федерацией.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9.3.Учреждение может быть ликвидировано в порядке, установленном законодательством Российской Федерации, по решению Учредителя или по решению суда.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9.4.Ликвидация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 xml:space="preserve">9.5.Ликвидационная комиссия назначается Учредителем. С момента назначения ликвидационной комиссии к ней переходят полномочия </w:t>
      </w:r>
      <w:r w:rsidRPr="00353D8C">
        <w:rPr>
          <w:rFonts w:ascii="Times New Roman" w:hAnsi="Times New Roman" w:cs="Times New Roman"/>
          <w:sz w:val="28"/>
          <w:szCs w:val="28"/>
        </w:rPr>
        <w:lastRenderedPageBreak/>
        <w:t>по  управлению делами Учреждения. Ликвидационная комиссия составляет ликвидационные балансы и представляет их на утверждение Учредителю.</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9.6.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9.7.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9.8. При ликвидации Учреждения его архивы передаются в государственные архивные органы по месту нахождения Учреждения в порядке, установленном законодательством Российской Федерации и Саратовской   области.</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9.9. Имущество ликвидируемого Учреждения после расчетов, произведенных в установленном законом порядке, остается в собственности Балтайского муниципального района.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53D8C" w:rsidRPr="00353D8C" w:rsidRDefault="00353D8C" w:rsidP="00353D8C">
      <w:pPr>
        <w:spacing w:line="240" w:lineRule="auto"/>
        <w:contextualSpacing/>
        <w:jc w:val="center"/>
        <w:rPr>
          <w:rFonts w:ascii="Times New Roman" w:hAnsi="Times New Roman" w:cs="Times New Roman"/>
          <w:b/>
          <w:sz w:val="28"/>
          <w:szCs w:val="28"/>
        </w:rPr>
      </w:pPr>
      <w:r w:rsidRPr="00353D8C">
        <w:rPr>
          <w:rFonts w:ascii="Times New Roman" w:hAnsi="Times New Roman" w:cs="Times New Roman"/>
          <w:b/>
          <w:sz w:val="28"/>
          <w:szCs w:val="28"/>
        </w:rPr>
        <w:t>10. Внесение изменений и дополнений в Устав Учреждения</w:t>
      </w:r>
    </w:p>
    <w:p w:rsidR="00353D8C" w:rsidRPr="00353D8C" w:rsidRDefault="00353D8C" w:rsidP="00353D8C">
      <w:pPr>
        <w:spacing w:line="240" w:lineRule="auto"/>
        <w:contextualSpacing/>
        <w:jc w:val="center"/>
        <w:rPr>
          <w:rFonts w:ascii="Times New Roman" w:hAnsi="Times New Roman" w:cs="Times New Roman"/>
          <w:b/>
          <w:sz w:val="28"/>
          <w:szCs w:val="28"/>
        </w:rPr>
      </w:pP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10.1. Изменения и дополнения в Устав утверждаются Учредителем.</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10.2. Изменения и дополнения в Устав могут оформляться в виде новой редакции Устава.</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r w:rsidRPr="00353D8C">
        <w:rPr>
          <w:rFonts w:ascii="Times New Roman" w:hAnsi="Times New Roman" w:cs="Times New Roman"/>
          <w:sz w:val="28"/>
          <w:szCs w:val="28"/>
        </w:rPr>
        <w:t>10.3. Изменения и дополнения в Устав вступает силу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353D8C" w:rsidRPr="00353D8C" w:rsidRDefault="00353D8C" w:rsidP="00353D8C">
      <w:pPr>
        <w:spacing w:line="240" w:lineRule="auto"/>
        <w:ind w:firstLine="851"/>
        <w:contextualSpacing/>
        <w:jc w:val="both"/>
        <w:rPr>
          <w:rFonts w:ascii="Times New Roman" w:hAnsi="Times New Roman" w:cs="Times New Roman"/>
          <w:sz w:val="28"/>
          <w:szCs w:val="28"/>
        </w:rPr>
      </w:pPr>
    </w:p>
    <w:p w:rsidR="003409DB" w:rsidRPr="00353D8C" w:rsidRDefault="00353D8C" w:rsidP="00353D8C">
      <w:pPr>
        <w:spacing w:line="240" w:lineRule="auto"/>
        <w:contextualSpacing/>
        <w:rPr>
          <w:rFonts w:ascii="Times New Roman" w:hAnsi="Times New Roman" w:cs="Times New Roman"/>
          <w:sz w:val="28"/>
          <w:szCs w:val="28"/>
        </w:rPr>
      </w:pPr>
      <w:r w:rsidRPr="00CC2824">
        <w:rPr>
          <w:sz w:val="28"/>
          <w:szCs w:val="28"/>
        </w:rPr>
        <w:tab/>
      </w:r>
    </w:p>
    <w:sectPr w:rsidR="003409DB" w:rsidRPr="00353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9DB" w:rsidRDefault="003409DB" w:rsidP="00353D8C">
      <w:pPr>
        <w:spacing w:after="0" w:line="240" w:lineRule="auto"/>
      </w:pPr>
      <w:r>
        <w:separator/>
      </w:r>
    </w:p>
  </w:endnote>
  <w:endnote w:type="continuationSeparator" w:id="1">
    <w:p w:rsidR="003409DB" w:rsidRDefault="003409DB" w:rsidP="00353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7297"/>
      <w:docPartObj>
        <w:docPartGallery w:val="Page Numbers (Bottom of Page)"/>
        <w:docPartUnique/>
      </w:docPartObj>
    </w:sdtPr>
    <w:sdtContent>
      <w:p w:rsidR="00353D8C" w:rsidRDefault="00353D8C">
        <w:pPr>
          <w:pStyle w:val="a5"/>
          <w:jc w:val="right"/>
        </w:pPr>
        <w:fldSimple w:instr=" PAGE   \* MERGEFORMAT ">
          <w:r>
            <w:rPr>
              <w:noProof/>
            </w:rPr>
            <w:t>11</w:t>
          </w:r>
        </w:fldSimple>
      </w:p>
    </w:sdtContent>
  </w:sdt>
  <w:p w:rsidR="00353D8C" w:rsidRDefault="00353D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9DB" w:rsidRDefault="003409DB" w:rsidP="00353D8C">
      <w:pPr>
        <w:spacing w:after="0" w:line="240" w:lineRule="auto"/>
      </w:pPr>
      <w:r>
        <w:separator/>
      </w:r>
    </w:p>
  </w:footnote>
  <w:footnote w:type="continuationSeparator" w:id="1">
    <w:p w:rsidR="003409DB" w:rsidRDefault="003409DB" w:rsidP="00353D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3D8C"/>
    <w:rsid w:val="003409DB"/>
    <w:rsid w:val="00353D8C"/>
    <w:rsid w:val="007E1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D8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P2">
    <w:name w:val="P2"/>
    <w:basedOn w:val="a"/>
    <w:hidden/>
    <w:rsid w:val="00353D8C"/>
    <w:pPr>
      <w:widowControl w:val="0"/>
      <w:adjustRightInd w:val="0"/>
      <w:spacing w:after="0" w:line="240" w:lineRule="auto"/>
      <w:jc w:val="center"/>
    </w:pPr>
    <w:rPr>
      <w:rFonts w:ascii="Times New Roman" w:eastAsia="Lucida Sans Unicode" w:hAnsi="Times New Roman" w:cs="Tahoma"/>
      <w:sz w:val="28"/>
      <w:szCs w:val="20"/>
    </w:rPr>
  </w:style>
  <w:style w:type="paragraph" w:customStyle="1" w:styleId="P4">
    <w:name w:val="P4"/>
    <w:basedOn w:val="a"/>
    <w:hidden/>
    <w:rsid w:val="00353D8C"/>
    <w:pPr>
      <w:widowControl w:val="0"/>
      <w:adjustRightInd w:val="0"/>
      <w:spacing w:after="0" w:line="240" w:lineRule="auto"/>
      <w:jc w:val="center"/>
    </w:pPr>
    <w:rPr>
      <w:rFonts w:ascii="Times New Roman" w:eastAsia="Lucida Sans Unicode" w:hAnsi="Times New Roman" w:cs="Tahoma"/>
      <w:b/>
      <w:sz w:val="28"/>
      <w:szCs w:val="20"/>
    </w:rPr>
  </w:style>
  <w:style w:type="paragraph" w:customStyle="1" w:styleId="ConsPlusNonformat">
    <w:name w:val="ConsPlusNonformat"/>
    <w:uiPriority w:val="99"/>
    <w:rsid w:val="00353D8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semiHidden/>
    <w:unhideWhenUsed/>
    <w:rsid w:val="00353D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3D8C"/>
  </w:style>
  <w:style w:type="paragraph" w:styleId="a5">
    <w:name w:val="footer"/>
    <w:basedOn w:val="a"/>
    <w:link w:val="a6"/>
    <w:uiPriority w:val="99"/>
    <w:unhideWhenUsed/>
    <w:rsid w:val="00353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D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2015-12-23T12:59:00Z</cp:lastPrinted>
  <dcterms:created xsi:type="dcterms:W3CDTF">2015-12-23T12:44:00Z</dcterms:created>
  <dcterms:modified xsi:type="dcterms:W3CDTF">2015-12-23T13:21:00Z</dcterms:modified>
</cp:coreProperties>
</file>