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5" w:rsidRDefault="00C72A65" w:rsidP="00C72A6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C13A3">
        <w:rPr>
          <w:sz w:val="28"/>
          <w:szCs w:val="28"/>
        </w:rPr>
        <w:t xml:space="preserve"> </w:t>
      </w:r>
      <w:r w:rsidR="003522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постановлению комиссии по делам несовершеннолетних </w:t>
      </w:r>
    </w:p>
    <w:p w:rsidR="00E251E8" w:rsidRDefault="00C72A65" w:rsidP="00C72A6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r w:rsidR="009D59E1">
        <w:rPr>
          <w:sz w:val="28"/>
          <w:szCs w:val="28"/>
        </w:rPr>
        <w:t xml:space="preserve">при администрации </w:t>
      </w:r>
      <w:proofErr w:type="spellStart"/>
      <w:r w:rsidR="009D59E1">
        <w:rPr>
          <w:sz w:val="28"/>
          <w:szCs w:val="28"/>
        </w:rPr>
        <w:t>Балтайского</w:t>
      </w:r>
      <w:proofErr w:type="spellEnd"/>
      <w:r w:rsidR="009D59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72A65" w:rsidRPr="00B2722B" w:rsidRDefault="00207F94" w:rsidP="00C72A65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19</w:t>
      </w:r>
      <w:r w:rsidR="00C513A4">
        <w:rPr>
          <w:sz w:val="28"/>
          <w:szCs w:val="28"/>
        </w:rPr>
        <w:t xml:space="preserve"> января 2021</w:t>
      </w:r>
      <w:r w:rsidR="00D24608">
        <w:rPr>
          <w:sz w:val="28"/>
          <w:szCs w:val="28"/>
        </w:rPr>
        <w:t xml:space="preserve"> года № </w:t>
      </w:r>
      <w:r w:rsidR="00352244">
        <w:rPr>
          <w:sz w:val="28"/>
          <w:szCs w:val="28"/>
        </w:rPr>
        <w:t>5/</w:t>
      </w:r>
      <w:r>
        <w:rPr>
          <w:sz w:val="28"/>
          <w:szCs w:val="28"/>
        </w:rPr>
        <w:t>1</w:t>
      </w:r>
    </w:p>
    <w:p w:rsidR="00C72A65" w:rsidRDefault="00C72A65" w:rsidP="00C72A65">
      <w:pPr>
        <w:ind w:left="5387"/>
        <w:rPr>
          <w:b/>
          <w:sz w:val="28"/>
          <w:szCs w:val="28"/>
        </w:rPr>
      </w:pPr>
    </w:p>
    <w:p w:rsidR="00C72A65" w:rsidRDefault="00C72A65" w:rsidP="00C72A65">
      <w:pPr>
        <w:jc w:val="center"/>
        <w:rPr>
          <w:b/>
          <w:sz w:val="28"/>
          <w:szCs w:val="28"/>
        </w:rPr>
      </w:pPr>
    </w:p>
    <w:p w:rsidR="00C72A65" w:rsidRPr="00C90225" w:rsidRDefault="00C72A65" w:rsidP="00C72A65">
      <w:pPr>
        <w:jc w:val="center"/>
        <w:rPr>
          <w:b/>
          <w:sz w:val="28"/>
          <w:szCs w:val="28"/>
        </w:rPr>
      </w:pPr>
      <w:r w:rsidRPr="00C90225">
        <w:rPr>
          <w:b/>
          <w:sz w:val="28"/>
          <w:szCs w:val="28"/>
        </w:rPr>
        <w:t>ПЛАН РАБОТЫ</w:t>
      </w:r>
    </w:p>
    <w:p w:rsidR="00C72A65" w:rsidRPr="00C90225" w:rsidRDefault="00C72A65" w:rsidP="00C72A65">
      <w:pPr>
        <w:jc w:val="center"/>
        <w:rPr>
          <w:b/>
          <w:sz w:val="28"/>
          <w:szCs w:val="28"/>
        </w:rPr>
      </w:pPr>
      <w:r w:rsidRPr="00C90225">
        <w:rPr>
          <w:b/>
          <w:sz w:val="28"/>
          <w:szCs w:val="28"/>
        </w:rPr>
        <w:t xml:space="preserve">комиссии по делам несовершеннолетних и защите их прав </w:t>
      </w:r>
      <w:r w:rsidR="009D59E1">
        <w:rPr>
          <w:b/>
          <w:sz w:val="28"/>
          <w:szCs w:val="28"/>
        </w:rPr>
        <w:t xml:space="preserve">при администрации </w:t>
      </w:r>
      <w:proofErr w:type="spellStart"/>
      <w:r w:rsidR="009D59E1">
        <w:rPr>
          <w:b/>
          <w:sz w:val="28"/>
          <w:szCs w:val="28"/>
        </w:rPr>
        <w:t>Балтайского</w:t>
      </w:r>
      <w:proofErr w:type="spellEnd"/>
      <w:r w:rsidR="009D59E1">
        <w:rPr>
          <w:b/>
          <w:sz w:val="28"/>
          <w:szCs w:val="28"/>
        </w:rPr>
        <w:t xml:space="preserve"> муниципального района</w:t>
      </w:r>
    </w:p>
    <w:p w:rsidR="00C72A65" w:rsidRDefault="00207F94" w:rsidP="00C72A65">
      <w:pPr>
        <w:tabs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72A65" w:rsidRPr="00C90225">
        <w:rPr>
          <w:b/>
          <w:sz w:val="28"/>
          <w:szCs w:val="28"/>
        </w:rPr>
        <w:t xml:space="preserve"> год</w:t>
      </w:r>
      <w:r w:rsidR="00E26783">
        <w:rPr>
          <w:b/>
          <w:sz w:val="28"/>
          <w:szCs w:val="28"/>
        </w:rPr>
        <w:t>.</w:t>
      </w:r>
    </w:p>
    <w:p w:rsidR="009D59E1" w:rsidRPr="00153A54" w:rsidRDefault="009D59E1" w:rsidP="0029412C">
      <w:pPr>
        <w:pStyle w:val="a9"/>
        <w:numPr>
          <w:ilvl w:val="0"/>
          <w:numId w:val="6"/>
        </w:num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A54">
        <w:rPr>
          <w:rFonts w:ascii="Times New Roman" w:hAnsi="Times New Roman"/>
          <w:b/>
          <w:sz w:val="24"/>
          <w:szCs w:val="24"/>
        </w:rPr>
        <w:t xml:space="preserve">Итоги работы комиссии по делам несовершеннолетних и защите их прав администрации </w:t>
      </w:r>
      <w:proofErr w:type="spellStart"/>
      <w:r w:rsidRPr="00153A54">
        <w:rPr>
          <w:rFonts w:ascii="Times New Roman" w:hAnsi="Times New Roman"/>
          <w:b/>
          <w:sz w:val="24"/>
          <w:szCs w:val="24"/>
        </w:rPr>
        <w:t>Балтайско</w:t>
      </w:r>
      <w:r w:rsidR="00352244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352244">
        <w:rPr>
          <w:rFonts w:ascii="Times New Roman" w:hAnsi="Times New Roman"/>
          <w:b/>
          <w:sz w:val="24"/>
          <w:szCs w:val="24"/>
        </w:rPr>
        <w:t xml:space="preserve"> муниципального района за </w:t>
      </w:r>
      <w:r w:rsidR="00207F94">
        <w:rPr>
          <w:rFonts w:ascii="Times New Roman" w:hAnsi="Times New Roman"/>
          <w:b/>
          <w:sz w:val="24"/>
          <w:szCs w:val="24"/>
        </w:rPr>
        <w:t xml:space="preserve">2020 </w:t>
      </w:r>
      <w:r w:rsidR="00352244">
        <w:rPr>
          <w:rFonts w:ascii="Times New Roman" w:hAnsi="Times New Roman"/>
          <w:b/>
          <w:sz w:val="24"/>
          <w:szCs w:val="24"/>
        </w:rPr>
        <w:t>год и основные задачи на</w:t>
      </w:r>
      <w:r w:rsidR="00207F94">
        <w:rPr>
          <w:rFonts w:ascii="Times New Roman" w:hAnsi="Times New Roman"/>
          <w:b/>
          <w:sz w:val="24"/>
          <w:szCs w:val="24"/>
        </w:rPr>
        <w:t xml:space="preserve"> 2021</w:t>
      </w:r>
      <w:r w:rsidR="00352244">
        <w:rPr>
          <w:rFonts w:ascii="Times New Roman" w:hAnsi="Times New Roman"/>
          <w:b/>
          <w:sz w:val="24"/>
          <w:szCs w:val="24"/>
        </w:rPr>
        <w:t xml:space="preserve"> </w:t>
      </w:r>
      <w:r w:rsidRPr="00153A54">
        <w:rPr>
          <w:rFonts w:ascii="Times New Roman" w:hAnsi="Times New Roman"/>
          <w:b/>
          <w:sz w:val="24"/>
          <w:szCs w:val="24"/>
        </w:rPr>
        <w:t>год</w:t>
      </w:r>
    </w:p>
    <w:p w:rsidR="00207F94" w:rsidRPr="00EE61B3" w:rsidRDefault="00821299" w:rsidP="00207F94">
      <w:pPr>
        <w:tabs>
          <w:tab w:val="left" w:pos="709"/>
        </w:tabs>
        <w:ind w:firstLine="580"/>
        <w:jc w:val="both"/>
        <w:rPr>
          <w:b/>
          <w:bCs/>
          <w:i/>
          <w:iCs/>
        </w:rPr>
      </w:pPr>
      <w:r w:rsidRPr="00EE61B3">
        <w:t xml:space="preserve">  </w:t>
      </w:r>
      <w:r w:rsidR="0040340A" w:rsidRPr="00EE61B3">
        <w:t xml:space="preserve">  </w:t>
      </w:r>
      <w:proofErr w:type="gramStart"/>
      <w:r w:rsidRPr="00EE61B3">
        <w:t>В целях реализации Федерального закона от 24 июня 1999 года №120-ФЗ «Об основах системы профилактики безнадзорности и правонарушений несовершеннолетних», Закона Саратовской области от 5 августа 20014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</w:t>
      </w:r>
      <w:proofErr w:type="gramEnd"/>
      <w:r w:rsidRPr="00EE61B3">
        <w:t xml:space="preserve"> их прав» </w:t>
      </w:r>
      <w:r w:rsidR="00207F94" w:rsidRPr="00EE61B3">
        <w:t xml:space="preserve">в 2020 году было проведено 29 заседаний (АППГ-27), на которых рассмотрен 31 вопрос /АППГ-26/, направленных на решение проблем предупреждения безнадзорности, беспризорности, правонарушений и антиобщественных действий несовершеннолетних, </w:t>
      </w:r>
      <w:r w:rsidR="00207F94" w:rsidRPr="00EE61B3">
        <w:rPr>
          <w:bCs/>
          <w:iCs/>
        </w:rPr>
        <w:t xml:space="preserve">предупреждению алкоголизма, наркомании среди несовершеннолетних, </w:t>
      </w:r>
      <w:r w:rsidR="00207F94" w:rsidRPr="00EE61B3">
        <w:t xml:space="preserve">выявление и пресечение случаев вовлечения несовершеннолетних в совершение преступлений и антиобщественных действий, </w:t>
      </w:r>
      <w:r w:rsidR="00207F94" w:rsidRPr="00EE61B3">
        <w:rPr>
          <w:bCs/>
          <w:iCs/>
        </w:rPr>
        <w:t xml:space="preserve"> профилактику повторных преступлений, совершенных несовершеннолетними, состоящими на учете в органах и учреждениях системы профилактики; защиту  прав и законных интересов детей, защиту от жестокого обращения </w:t>
      </w:r>
      <w:proofErr w:type="gramStart"/>
      <w:r w:rsidR="00207F94" w:rsidRPr="00EE61B3">
        <w:rPr>
          <w:bCs/>
          <w:iCs/>
        </w:rPr>
        <w:t xml:space="preserve">( </w:t>
      </w:r>
      <w:proofErr w:type="gramEnd"/>
      <w:r w:rsidR="00207F94" w:rsidRPr="00EE61B3">
        <w:rPr>
          <w:bCs/>
          <w:iCs/>
        </w:rPr>
        <w:t>в том числе сексуального) со стороны родителей, законных представителей. На заседаниях комиссии было принято  63 постановления</w:t>
      </w:r>
      <w:proofErr w:type="gramStart"/>
      <w:r w:rsidR="00207F94" w:rsidRPr="00EE61B3">
        <w:rPr>
          <w:bCs/>
          <w:iCs/>
        </w:rPr>
        <w:t xml:space="preserve"> .</w:t>
      </w:r>
      <w:proofErr w:type="gramEnd"/>
      <w:r w:rsidR="00207F94" w:rsidRPr="00EE61B3">
        <w:rPr>
          <w:bCs/>
          <w:iCs/>
        </w:rPr>
        <w:t xml:space="preserve"> Число поручений, зафиксированных в постановлениях комиссии,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 – 258. Срок исполнения наступил в 2020 году  на 182 поручения. Исполнено в полном объеме – 182 поручения.  За 2020 год фактов возбуждения дел об административных правонарушениях, предусмотренных статьей 7.6. Закона Саратовской области от 29 июля 2009 года № 104 – ЗСО «Об административных правонарушениях на территории Саратовской области» не было.</w:t>
      </w:r>
    </w:p>
    <w:p w:rsidR="00EE61B3" w:rsidRPr="00EE61B3" w:rsidRDefault="00207F94" w:rsidP="00EE61B3">
      <w:pPr>
        <w:pStyle w:val="a9"/>
        <w:shd w:val="clear" w:color="auto" w:fill="FFFFFF"/>
        <w:spacing w:after="270" w:line="27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1B3">
        <w:rPr>
          <w:rFonts w:ascii="Times New Roman" w:hAnsi="Times New Roman"/>
          <w:sz w:val="24"/>
          <w:szCs w:val="24"/>
        </w:rPr>
        <w:t xml:space="preserve">По данным ИЦ ГУ МВД за 12 месяцев 2020 года в </w:t>
      </w:r>
      <w:proofErr w:type="spellStart"/>
      <w:r w:rsidRPr="00EE61B3">
        <w:rPr>
          <w:rFonts w:ascii="Times New Roman" w:hAnsi="Times New Roman"/>
          <w:sz w:val="24"/>
          <w:szCs w:val="24"/>
        </w:rPr>
        <w:t>Балтайском</w:t>
      </w:r>
      <w:proofErr w:type="spellEnd"/>
      <w:r w:rsidRPr="00EE61B3">
        <w:rPr>
          <w:rFonts w:ascii="Times New Roman" w:hAnsi="Times New Roman"/>
          <w:sz w:val="24"/>
          <w:szCs w:val="24"/>
        </w:rPr>
        <w:t xml:space="preserve"> районе расследовано и направлено в суд 2 преступления, совершенные несовершеннолетними по ст. 115 УК РФ (совершено в 2019 году) и по ст. 158 УК РФ </w:t>
      </w:r>
      <w:proofErr w:type="gramStart"/>
      <w:r w:rsidRPr="00EE61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61B3">
        <w:rPr>
          <w:rFonts w:ascii="Times New Roman" w:hAnsi="Times New Roman"/>
          <w:sz w:val="24"/>
          <w:szCs w:val="24"/>
        </w:rPr>
        <w:t>2019 -2 (совершены они  были  в 2018 году, а решение суда вступило в силу  в 2019 году), 2018 – 5).</w:t>
      </w:r>
      <w:r w:rsidR="00EE61B3">
        <w:rPr>
          <w:rFonts w:ascii="Times New Roman" w:hAnsi="Times New Roman"/>
          <w:sz w:val="24"/>
          <w:szCs w:val="24"/>
        </w:rPr>
        <w:t xml:space="preserve"> На учете в ПДН ОП № 1 МО МВД РФ «Базарно </w:t>
      </w:r>
      <w:proofErr w:type="spellStart"/>
      <w:r w:rsidR="00EE61B3">
        <w:rPr>
          <w:rFonts w:ascii="Times New Roman" w:hAnsi="Times New Roman"/>
          <w:sz w:val="24"/>
          <w:szCs w:val="24"/>
        </w:rPr>
        <w:t>Карабулакский</w:t>
      </w:r>
      <w:proofErr w:type="spellEnd"/>
      <w:r w:rsidR="00EE61B3">
        <w:rPr>
          <w:rFonts w:ascii="Times New Roman" w:hAnsi="Times New Roman"/>
          <w:sz w:val="24"/>
          <w:szCs w:val="24"/>
        </w:rPr>
        <w:t xml:space="preserve">» состоит 5 несовершеннолетних на 31.12.2020 года. </w:t>
      </w:r>
      <w:r w:rsidR="00EE61B3" w:rsidRPr="00EE61B3">
        <w:rPr>
          <w:rFonts w:ascii="Times New Roman" w:hAnsi="Times New Roman"/>
          <w:sz w:val="24"/>
          <w:szCs w:val="24"/>
        </w:rPr>
        <w:t xml:space="preserve">Групп антиобщественной направленности на учете не состоит. Несовершеннолетних условно осужденных на 30.12.2020 года на  учете нет. Несовершеннолетних, совершивших общественно опасные деяния и не подлежащих уголовной ответственности в связи с тем, что  к моменту совершения  общественно опасного деяния не достигли </w:t>
      </w:r>
      <w:r w:rsidR="00EE61B3" w:rsidRPr="00EE61B3">
        <w:rPr>
          <w:rFonts w:ascii="Times New Roman" w:hAnsi="Times New Roman"/>
          <w:sz w:val="24"/>
          <w:szCs w:val="24"/>
        </w:rPr>
        <w:lastRenderedPageBreak/>
        <w:t>возраста, с которого наступает уголовная ответственность</w:t>
      </w:r>
      <w:proofErr w:type="gramStart"/>
      <w:r w:rsidR="00EE61B3" w:rsidRPr="00EE61B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E61B3" w:rsidRPr="00EE61B3">
        <w:rPr>
          <w:rFonts w:ascii="Times New Roman" w:hAnsi="Times New Roman"/>
          <w:sz w:val="24"/>
          <w:szCs w:val="24"/>
        </w:rPr>
        <w:t xml:space="preserve"> или достигли соответствующего  возраста, но не подлежат  уголовной ответственности в связи с тем,  что во время совершения общественного деяния не могли в полной  мере осознавать  фактический характер и общественную опасность своих действий (бездействий) либо </w:t>
      </w:r>
      <w:proofErr w:type="gramStart"/>
      <w:r w:rsidR="00EE61B3" w:rsidRPr="00EE61B3">
        <w:rPr>
          <w:rFonts w:ascii="Times New Roman" w:hAnsi="Times New Roman"/>
          <w:sz w:val="24"/>
          <w:szCs w:val="24"/>
        </w:rPr>
        <w:t>руководствоваться ими нет (АППГ – 0</w:t>
      </w:r>
      <w:proofErr w:type="gramEnd"/>
      <w:r w:rsidR="00EE61B3" w:rsidRPr="00EE61B3">
        <w:rPr>
          <w:rFonts w:ascii="Times New Roman" w:hAnsi="Times New Roman"/>
          <w:sz w:val="24"/>
          <w:szCs w:val="24"/>
        </w:rPr>
        <w:t>). Прекращенных уголовных дел либо дел об отказе в возбуждении уголовного дела  на рассмотрение в комиссию не поступало (АППГ – 0). Ходатайств о направлении несовершеннолетних в специальные учебно-воспитательные учреждения открытого и закрытого типа в комиссию не поступало (АППГ -0).        По постановлению  суда в ЦВСНП при ГУВД по Саратовской области  подростки не помещались. (АППГ-0).</w:t>
      </w:r>
    </w:p>
    <w:p w:rsidR="00EE61B3" w:rsidRPr="00EE61B3" w:rsidRDefault="00EE61B3" w:rsidP="00EE61B3">
      <w:pPr>
        <w:pStyle w:val="ad"/>
        <w:jc w:val="both"/>
      </w:pPr>
      <w:proofErr w:type="gramStart"/>
      <w:r w:rsidRPr="00EE61B3">
        <w:t xml:space="preserve">Важное </w:t>
      </w:r>
      <w:r>
        <w:t xml:space="preserve"> </w:t>
      </w:r>
      <w:r w:rsidRPr="00EE61B3">
        <w:t>значение</w:t>
      </w:r>
      <w:proofErr w:type="gramEnd"/>
      <w:r w:rsidRPr="00EE61B3">
        <w:t xml:space="preserve"> в профилактике безнадзорности и правонарушений несовершеннолетних имеет профилактика алкоголизма, наркомании и токсикомании среди несовершеннолетних, которая проводится в районе систематически.</w:t>
      </w:r>
    </w:p>
    <w:p w:rsidR="00EE61B3" w:rsidRPr="00EE61B3" w:rsidRDefault="00EE61B3" w:rsidP="00EE61B3">
      <w:pPr>
        <w:pStyle w:val="ad"/>
        <w:jc w:val="both"/>
      </w:pPr>
      <w:r w:rsidRPr="00EE61B3">
        <w:t>-  за употребление наркотических средств – с 2011 года несовершеннолетних на учете не состоит;</w:t>
      </w:r>
    </w:p>
    <w:p w:rsidR="00EE61B3" w:rsidRPr="00EE61B3" w:rsidRDefault="00EE61B3" w:rsidP="00EE61B3">
      <w:pPr>
        <w:pStyle w:val="ad"/>
        <w:jc w:val="both"/>
      </w:pPr>
      <w:r w:rsidRPr="00EE61B3">
        <w:t>-  за употребление токсических средств – в 2020</w:t>
      </w:r>
      <w:r w:rsidR="00E34102">
        <w:t xml:space="preserve"> </w:t>
      </w:r>
      <w:r w:rsidRPr="00EE61B3">
        <w:t>-</w:t>
      </w:r>
      <w:r w:rsidR="00E34102">
        <w:t xml:space="preserve"> </w:t>
      </w:r>
      <w:r w:rsidRPr="00EE61B3">
        <w:t>2017 г. -</w:t>
      </w:r>
      <w:r w:rsidR="00E34102">
        <w:t xml:space="preserve"> </w:t>
      </w:r>
      <w:r w:rsidRPr="00EE61B3">
        <w:t xml:space="preserve">0 </w:t>
      </w:r>
    </w:p>
    <w:p w:rsidR="00EE61B3" w:rsidRPr="00EE61B3" w:rsidRDefault="00EE61B3" w:rsidP="00EE61B3">
      <w:pPr>
        <w:pStyle w:val="ad"/>
        <w:jc w:val="both"/>
      </w:pPr>
      <w:r w:rsidRPr="00EE61B3">
        <w:t xml:space="preserve"> -  за употребление спиртных напитков – 1 несовершеннолетний </w:t>
      </w:r>
      <w:proofErr w:type="gramStart"/>
      <w:r w:rsidRPr="00EE61B3">
        <w:t xml:space="preserve">( </w:t>
      </w:r>
      <w:proofErr w:type="gramEnd"/>
      <w:r w:rsidRPr="00EE61B3">
        <w:t>в  2019 -</w:t>
      </w:r>
      <w:r w:rsidR="00E34102">
        <w:t xml:space="preserve"> </w:t>
      </w:r>
      <w:r w:rsidRPr="00EE61B3">
        <w:t xml:space="preserve">5, 2018 - 6 ) </w:t>
      </w:r>
    </w:p>
    <w:p w:rsidR="00A30F03" w:rsidRPr="00EE61B3" w:rsidRDefault="00EE61B3" w:rsidP="007A0A05">
      <w:pPr>
        <w:pStyle w:val="ad"/>
        <w:jc w:val="both"/>
      </w:pPr>
      <w:r w:rsidRPr="00EE61B3">
        <w:tab/>
        <w:t>Несовершеннолетн</w:t>
      </w:r>
      <w:r w:rsidR="00E34102">
        <w:t xml:space="preserve">их, в отношении которых </w:t>
      </w:r>
      <w:proofErr w:type="gramStart"/>
      <w:r w:rsidRPr="00EE61B3">
        <w:t>рассматривались административные материалы по правонарушениям в сфере незаконного об</w:t>
      </w:r>
      <w:r w:rsidR="00E34102">
        <w:t>орота наркотических средств нет</w:t>
      </w:r>
      <w:proofErr w:type="gramEnd"/>
      <w:r w:rsidR="00E34102">
        <w:t>.</w:t>
      </w:r>
      <w:r w:rsidR="00E34102" w:rsidRPr="00EE61B3">
        <w:t xml:space="preserve"> </w:t>
      </w:r>
      <w:proofErr w:type="gramStart"/>
      <w:r w:rsidRPr="00EE61B3">
        <w:t>Административных производств в отношении родителей несовершеннолетних по ч. 2 ст. 6.10 КоАП РФ, ст. 20.22 КоАП РФ (только в части вовлечения в употребление и</w:t>
      </w:r>
      <w:r w:rsidR="00E34102">
        <w:t xml:space="preserve"> </w:t>
      </w:r>
      <w:r w:rsidRPr="00EE61B3">
        <w:t>употребления несовершеннолетними наркотических средств</w:t>
      </w:r>
      <w:r w:rsidR="00E34102">
        <w:t xml:space="preserve"> и психотропных веществ не было.</w:t>
      </w:r>
      <w:proofErr w:type="gramEnd"/>
      <w:r w:rsidR="00E34102">
        <w:t xml:space="preserve"> </w:t>
      </w:r>
      <w:r w:rsidRPr="00EE61B3">
        <w:t xml:space="preserve">Поставленных на учет в ПДН несовершеннолетних, привлеченных к административной ответственности за правонарушения в сфере незаконного оборота наркотических средств, а также  несовершеннолетних, чьи родители </w:t>
      </w:r>
      <w:proofErr w:type="gramStart"/>
      <w:r w:rsidRPr="00EE61B3">
        <w:t>привлечены к административной ответственности за употребление несовершеннолет</w:t>
      </w:r>
      <w:r w:rsidR="00E34102">
        <w:t>ними наркотических средств  нет</w:t>
      </w:r>
      <w:proofErr w:type="gramEnd"/>
      <w:r w:rsidR="00E34102">
        <w:t xml:space="preserve">. </w:t>
      </w:r>
      <w:r w:rsidRPr="00EE61B3">
        <w:t>Несовершеннолетних,  привлеченных к административной ответственности за правонарушения в сфере незаконного оборота наркотических средств,  а также  несовершеннолетних, чьи родители привлечены к административной ответственности за употребление несовершеннолетними наркотических средств, поставленных на учет к врачу-наркологу   нет.</w:t>
      </w:r>
      <w:r w:rsidR="00E34102">
        <w:t xml:space="preserve"> </w:t>
      </w:r>
      <w:r w:rsidRPr="00EE61B3">
        <w:t xml:space="preserve">На </w:t>
      </w:r>
      <w:proofErr w:type="spellStart"/>
      <w:r w:rsidRPr="00EE61B3">
        <w:t>внутришкольном</w:t>
      </w:r>
      <w:proofErr w:type="spellEnd"/>
      <w:r w:rsidRPr="00EE61B3">
        <w:t xml:space="preserve"> учете в образовательных учреждениях состоит 10 учащийся (2019 – 21, 2018 – 27). Несовершеннолетних участников групп деструктивной  направленности, суицидального  и </w:t>
      </w:r>
      <w:proofErr w:type="spellStart"/>
      <w:r w:rsidRPr="00EE61B3">
        <w:t>девиантного</w:t>
      </w:r>
      <w:proofErr w:type="spellEnd"/>
      <w:r w:rsidRPr="00EE61B3">
        <w:t xml:space="preserve"> поведения  на территории района не выявлено.</w:t>
      </w:r>
      <w:r w:rsidR="00E34102">
        <w:t xml:space="preserve"> </w:t>
      </w:r>
      <w:r w:rsidRPr="00EE61B3">
        <w:t xml:space="preserve">С </w:t>
      </w:r>
      <w:proofErr w:type="gramStart"/>
      <w:r w:rsidRPr="00EE61B3">
        <w:t>несовершеннолетними, проживающими в семьях СОП проводится</w:t>
      </w:r>
      <w:proofErr w:type="gramEnd"/>
      <w:r w:rsidRPr="00EE61B3">
        <w:t xml:space="preserve"> профилактическая работа согласно программам реабилитации. За </w:t>
      </w:r>
      <w:proofErr w:type="gramStart"/>
      <w:r w:rsidRPr="00EE61B3">
        <w:t>несовершеннолетними</w:t>
      </w:r>
      <w:proofErr w:type="gramEnd"/>
      <w:r w:rsidRPr="00EE61B3">
        <w:t xml:space="preserve"> состоящими на учете в ПДН с целью недопущения  ими повторных  правонарушений  закреплены наставники.</w:t>
      </w:r>
      <w:r w:rsidR="0040340A" w:rsidRPr="00EE61B3">
        <w:t xml:space="preserve">   </w:t>
      </w:r>
      <w:r w:rsidR="00A30F03" w:rsidRPr="00EE61B3">
        <w:t>Ф</w:t>
      </w:r>
      <w:r w:rsidR="00307FD4" w:rsidRPr="00EE61B3">
        <w:t xml:space="preserve">актов суицидальных проявлений в подростковой среде, а так же факторов влияющих на создание подобных ситуаций по итогам </w:t>
      </w:r>
      <w:r w:rsidR="00A30F03" w:rsidRPr="00EE61B3">
        <w:t>года не было.</w:t>
      </w:r>
      <w:r w:rsidR="007A0A05" w:rsidRPr="00EE61B3">
        <w:t xml:space="preserve"> </w:t>
      </w:r>
      <w:r w:rsidR="00307FD4" w:rsidRPr="00EE61B3">
        <w:t>За 201</w:t>
      </w:r>
      <w:r w:rsidR="00352244" w:rsidRPr="00EE61B3">
        <w:t>9</w:t>
      </w:r>
      <w:r w:rsidR="00207F94" w:rsidRPr="00EE61B3">
        <w:t xml:space="preserve">-2020 </w:t>
      </w:r>
      <w:r w:rsidR="00307FD4" w:rsidRPr="00EE61B3">
        <w:t xml:space="preserve"> год  преступлений, совершенных в отношении несовершеннолетних</w:t>
      </w:r>
      <w:r w:rsidR="00A30F03" w:rsidRPr="00EE61B3">
        <w:t xml:space="preserve"> по ст. 156 УК РФ не было</w:t>
      </w:r>
      <w:r w:rsidR="00207F94" w:rsidRPr="00EE61B3">
        <w:t xml:space="preserve"> (2018</w:t>
      </w:r>
      <w:r w:rsidR="00352244" w:rsidRPr="00EE61B3">
        <w:t xml:space="preserve"> – 0)</w:t>
      </w:r>
      <w:r w:rsidR="00A30F03" w:rsidRPr="00EE61B3">
        <w:t>.</w:t>
      </w:r>
      <w:r w:rsidR="009D154F" w:rsidRPr="00EE61B3">
        <w:t xml:space="preserve"> За отчетный период не выявлено фактов бродяжничества и </w:t>
      </w:r>
      <w:proofErr w:type="gramStart"/>
      <w:r w:rsidR="009D154F" w:rsidRPr="00EE61B3">
        <w:t>попрошайничества</w:t>
      </w:r>
      <w:proofErr w:type="gramEnd"/>
      <w:r w:rsidR="009D154F" w:rsidRPr="00EE61B3">
        <w:t xml:space="preserve"> среди несовершеннолетних (АППГ-0).</w:t>
      </w:r>
    </w:p>
    <w:p w:rsidR="00A30F03" w:rsidRPr="00EE61B3" w:rsidRDefault="0040340A" w:rsidP="007A0A05">
      <w:pPr>
        <w:pStyle w:val="ad"/>
        <w:jc w:val="both"/>
      </w:pPr>
      <w:r w:rsidRPr="00EE61B3">
        <w:t xml:space="preserve">   </w:t>
      </w:r>
      <w:r w:rsidR="007A0A05" w:rsidRPr="00EE61B3">
        <w:t xml:space="preserve"> </w:t>
      </w:r>
      <w:r w:rsidR="00A30F03" w:rsidRPr="00EE61B3">
        <w:t>Количество детей-сирот и детей ОБПР от 0 до 1</w:t>
      </w:r>
      <w:r w:rsidR="00207F94" w:rsidRPr="00EE61B3">
        <w:t>8</w:t>
      </w:r>
      <w:r w:rsidR="00A30F03" w:rsidRPr="00EE61B3">
        <w:t xml:space="preserve"> лет включительно составляет </w:t>
      </w:r>
      <w:r w:rsidR="00207F94" w:rsidRPr="00EE61B3">
        <w:t xml:space="preserve">34 </w:t>
      </w:r>
      <w:r w:rsidR="00A30F03" w:rsidRPr="00EE61B3">
        <w:t xml:space="preserve">человека. Заявлений об отказе  не было.  Брошенных детей не выявлено.  Отобраний не проводилось. </w:t>
      </w:r>
    </w:p>
    <w:p w:rsidR="00352244" w:rsidRPr="00EE61B3" w:rsidRDefault="0040340A" w:rsidP="007A0A05">
      <w:pPr>
        <w:pStyle w:val="ad"/>
        <w:jc w:val="both"/>
      </w:pPr>
      <w:r w:rsidRPr="00EE61B3">
        <w:t xml:space="preserve">   </w:t>
      </w:r>
      <w:r w:rsidR="007A0A05" w:rsidRPr="00EE61B3">
        <w:t xml:space="preserve"> </w:t>
      </w:r>
      <w:r w:rsidR="00A30F03" w:rsidRPr="00EE61B3">
        <w:t xml:space="preserve">За отчетный период </w:t>
      </w:r>
      <w:r w:rsidR="00352244" w:rsidRPr="00EE61B3">
        <w:t xml:space="preserve">не </w:t>
      </w:r>
      <w:r w:rsidR="00A30F03" w:rsidRPr="00EE61B3">
        <w:t xml:space="preserve">было подано </w:t>
      </w:r>
      <w:r w:rsidR="00352244" w:rsidRPr="00EE61B3">
        <w:t xml:space="preserve"> исков в суд</w:t>
      </w:r>
      <w:r w:rsidR="00A30F03" w:rsidRPr="00EE61B3">
        <w:t xml:space="preserve"> об ограничении родительских прав</w:t>
      </w:r>
      <w:proofErr w:type="gramStart"/>
      <w:r w:rsidR="00A30F03" w:rsidRPr="00EE61B3">
        <w:t xml:space="preserve"> </w:t>
      </w:r>
      <w:r w:rsidR="00352244" w:rsidRPr="00EE61B3">
        <w:t xml:space="preserve"> ,</w:t>
      </w:r>
      <w:proofErr w:type="gramEnd"/>
      <w:r w:rsidR="00352244" w:rsidRPr="00EE61B3">
        <w:t xml:space="preserve"> о лишении родительских прав.</w:t>
      </w:r>
    </w:p>
    <w:p w:rsidR="00EE61B3" w:rsidRPr="00EE61B3" w:rsidRDefault="0040340A" w:rsidP="00EE61B3">
      <w:pPr>
        <w:jc w:val="both"/>
      </w:pPr>
      <w:r w:rsidRPr="00EE61B3">
        <w:t xml:space="preserve">   </w:t>
      </w:r>
      <w:r w:rsidR="00EE61B3" w:rsidRPr="00EE61B3">
        <w:t xml:space="preserve">    С целью недопущения на территории района  </w:t>
      </w:r>
      <w:r w:rsidR="00EE61B3" w:rsidRPr="00EE61B3">
        <w:rPr>
          <w:color w:val="000000"/>
        </w:rPr>
        <w:t xml:space="preserve">противоправных или иных антиобщественных действий среди несовершеннолетних и в их отношении </w:t>
      </w:r>
      <w:r w:rsidR="00EE61B3" w:rsidRPr="00EE61B3">
        <w:t xml:space="preserve"> комиссия совместно с ведомствами системы профилактики в 2018,2019, 2020 годах  принимают участие в профилактических  акциях «Забота», «Защита»,  в 2020 году «Толерантность – </w:t>
      </w:r>
      <w:r w:rsidR="00EE61B3" w:rsidRPr="00EE61B3">
        <w:lastRenderedPageBreak/>
        <w:t>дорога к миру и гражданскому согласию»</w:t>
      </w:r>
      <w:proofErr w:type="gramStart"/>
      <w:r w:rsidR="00EE61B3" w:rsidRPr="00EE61B3">
        <w:t xml:space="preserve"> ,</w:t>
      </w:r>
      <w:proofErr w:type="gramEnd"/>
      <w:r w:rsidR="00EE61B3" w:rsidRPr="00EE61B3">
        <w:t xml:space="preserve"> «Семья без наркотиков», «Месяц </w:t>
      </w:r>
      <w:proofErr w:type="spellStart"/>
      <w:r w:rsidR="00EE61B3" w:rsidRPr="00EE61B3">
        <w:t>БезОпасности</w:t>
      </w:r>
      <w:proofErr w:type="spellEnd"/>
      <w:r w:rsidR="00EE61B3" w:rsidRPr="00EE61B3">
        <w:t>» .  Совместно с органами и учреждениями системы профилактики,   систематически проводятся межведомственные рейды. Осужденных за незаконный оборот наркотиков</w:t>
      </w:r>
      <w:proofErr w:type="gramStart"/>
      <w:r w:rsidR="00EE61B3" w:rsidRPr="00EE61B3">
        <w:t xml:space="preserve"> ,</w:t>
      </w:r>
      <w:proofErr w:type="gramEnd"/>
      <w:r w:rsidR="00EE61B3" w:rsidRPr="00EE61B3">
        <w:t xml:space="preserve"> имеющих на иждивении несовершеннолетних детей на территории района нет.  Были посещены семьи СОП  с целью проведения профилактических бесед, разъяснения негативных  последствий употребления наркотических средств. Образовательные учреждения  на страницах социальных сетей </w:t>
      </w:r>
      <w:proofErr w:type="gramStart"/>
      <w:r w:rsidR="00EE61B3" w:rsidRPr="00EE61B3">
        <w:t>разместили  памятки</w:t>
      </w:r>
      <w:proofErr w:type="gramEnd"/>
      <w:r w:rsidR="00EE61B3" w:rsidRPr="00EE61B3">
        <w:t xml:space="preserve"> «Скажи «Нет!» наркотикам».  Во время проведения акции «Семья без наркотиков»  317 школьников образовательных учреждений района  прослушали  интерактивную </w:t>
      </w:r>
      <w:proofErr w:type="gramStart"/>
      <w:r w:rsidR="00EE61B3" w:rsidRPr="00EE61B3">
        <w:t>беседу</w:t>
      </w:r>
      <w:proofErr w:type="gramEnd"/>
      <w:r w:rsidR="00EE61B3" w:rsidRPr="00EE61B3">
        <w:t xml:space="preserve"> направленную на  профилактику употребления </w:t>
      </w:r>
      <w:proofErr w:type="spellStart"/>
      <w:r w:rsidR="00EE61B3" w:rsidRPr="00EE61B3">
        <w:t>психоактивных</w:t>
      </w:r>
      <w:proofErr w:type="spellEnd"/>
      <w:r w:rsidR="00EE61B3" w:rsidRPr="00EE61B3">
        <w:t xml:space="preserve"> веществ несовершеннолетними и пропаганду здорового образа жизни  « Я выбираю жизнь».</w:t>
      </w:r>
    </w:p>
    <w:p w:rsidR="00EE61B3" w:rsidRPr="00EE61B3" w:rsidRDefault="00EE61B3" w:rsidP="00EE61B3">
      <w:pPr>
        <w:pStyle w:val="a3"/>
        <w:ind w:firstLine="720"/>
        <w:rPr>
          <w:b/>
          <w:sz w:val="24"/>
        </w:rPr>
      </w:pPr>
      <w:r w:rsidRPr="00EE61B3">
        <w:rPr>
          <w:sz w:val="24"/>
        </w:rPr>
        <w:t xml:space="preserve">В межведомственном банке данных на территории </w:t>
      </w:r>
      <w:proofErr w:type="spellStart"/>
      <w:r w:rsidRPr="00EE61B3">
        <w:rPr>
          <w:sz w:val="24"/>
        </w:rPr>
        <w:t>Балтайского</w:t>
      </w:r>
      <w:proofErr w:type="spellEnd"/>
      <w:r w:rsidRPr="00EE61B3">
        <w:rPr>
          <w:sz w:val="24"/>
        </w:rPr>
        <w:t xml:space="preserve"> района на 31.12.2020 года  состоит 10 </w:t>
      </w:r>
      <w:proofErr w:type="gramStart"/>
      <w:r w:rsidRPr="00EE61B3">
        <w:rPr>
          <w:sz w:val="24"/>
        </w:rPr>
        <w:t>семей</w:t>
      </w:r>
      <w:proofErr w:type="gramEnd"/>
      <w:r w:rsidRPr="00EE61B3">
        <w:rPr>
          <w:sz w:val="24"/>
        </w:rPr>
        <w:t xml:space="preserve"> в которых проживают 23 ребенка, находящихся в социально опасном положении. </w:t>
      </w:r>
    </w:p>
    <w:p w:rsidR="00EE61B3" w:rsidRPr="00EE61B3" w:rsidRDefault="00EE61B3" w:rsidP="00EE61B3">
      <w:pPr>
        <w:pStyle w:val="a3"/>
        <w:ind w:firstLine="720"/>
        <w:rPr>
          <w:b/>
          <w:sz w:val="24"/>
        </w:rPr>
      </w:pPr>
      <w:proofErr w:type="gramStart"/>
      <w:r w:rsidRPr="00EE61B3">
        <w:rPr>
          <w:sz w:val="24"/>
        </w:rPr>
        <w:t>В течение года 9 семьей</w:t>
      </w:r>
      <w:r w:rsidR="00E34102">
        <w:rPr>
          <w:sz w:val="24"/>
        </w:rPr>
        <w:t xml:space="preserve">, </w:t>
      </w:r>
      <w:r w:rsidRPr="00EE61B3">
        <w:rPr>
          <w:sz w:val="24"/>
        </w:rPr>
        <w:t xml:space="preserve"> в которых проживает  20 детей постановлением КДН и ЗП при администрации </w:t>
      </w:r>
      <w:proofErr w:type="spellStart"/>
      <w:r w:rsidRPr="00EE61B3">
        <w:rPr>
          <w:sz w:val="24"/>
        </w:rPr>
        <w:t>Балтайского</w:t>
      </w:r>
      <w:proofErr w:type="spellEnd"/>
      <w:r w:rsidRPr="00EE61B3">
        <w:rPr>
          <w:sz w:val="24"/>
        </w:rPr>
        <w:t xml:space="preserve"> муниципального района были признаны вышедшими из социально опасного положения, в том числе: 2 семьи/4 ребенка - в связи с переменой места жительства, 2 семьи/6 детей - в связи с совершеннолетием, 2 семьи/4 ребенка - в связи с поступлением детей в средние учебные заведения</w:t>
      </w:r>
      <w:proofErr w:type="gramEnd"/>
      <w:r w:rsidRPr="00EE61B3">
        <w:rPr>
          <w:sz w:val="24"/>
        </w:rPr>
        <w:t>, 3 семьи/6 детей по причине улучшения обстановки в семье.</w:t>
      </w:r>
      <w:r w:rsidR="00E34102">
        <w:rPr>
          <w:b/>
          <w:sz w:val="24"/>
        </w:rPr>
        <w:t xml:space="preserve"> </w:t>
      </w:r>
      <w:r w:rsidRPr="00EE61B3">
        <w:rPr>
          <w:sz w:val="24"/>
        </w:rPr>
        <w:t>За отчетный  период поставлено на учёт 6 семей/15 детей.</w:t>
      </w:r>
    </w:p>
    <w:p w:rsidR="00EE61B3" w:rsidRPr="00EE61B3" w:rsidRDefault="00EE61B3" w:rsidP="00EE61B3">
      <w:pPr>
        <w:pStyle w:val="a3"/>
        <w:ind w:firstLine="720"/>
        <w:rPr>
          <w:b/>
          <w:sz w:val="24"/>
        </w:rPr>
      </w:pPr>
      <w:r w:rsidRPr="00EE61B3">
        <w:rPr>
          <w:sz w:val="24"/>
        </w:rPr>
        <w:t xml:space="preserve">В течение года патронажем  охвачены все семьи, находящиеся в социально опасном положении.  При посещении семей и в ГАУ СО КЦСОН </w:t>
      </w:r>
      <w:proofErr w:type="spellStart"/>
      <w:r w:rsidRPr="00EE61B3">
        <w:rPr>
          <w:sz w:val="24"/>
        </w:rPr>
        <w:t>Балтайского</w:t>
      </w:r>
      <w:proofErr w:type="spellEnd"/>
      <w:r w:rsidRPr="00EE61B3">
        <w:rPr>
          <w:sz w:val="24"/>
        </w:rPr>
        <w:t xml:space="preserve"> района проводились консультации, профилактические беседы с родителями, детско-родительские встречи, круглые столы, направленные на профилактику безнадзорности детей и формирование здорового образа жизни. В качестве ведущей технологии работы с несовершеннолетним из семей СОП определена социальная реабилитация и адаптация. Ежемесячно проходят совместные рейды по семьям СОП, опекаемым и многодетным семьям с участием представителей пожарной службы и ведомств системы профилактики.</w:t>
      </w:r>
      <w:r w:rsidRPr="00EE61B3">
        <w:rPr>
          <w:noProof/>
          <w:sz w:val="24"/>
        </w:rPr>
        <w:t xml:space="preserve"> Важное значение в работе с несовершеннолетними является</w:t>
      </w:r>
      <w:r w:rsidRPr="00EE61B3">
        <w:rPr>
          <w:sz w:val="24"/>
        </w:rPr>
        <w:t xml:space="preserve"> проведение профилактических бесед, направленных  на профилактику вредных привычек, агрессивного поведения, коррекции самооценки. Беседы поводятся индивидуально и в форме индивидуально-групповой работы, с применением таких методов, как тренинги, дискуссии, ролевые игры.  Активно используются следующие методы: беседа, выслушивание, подбадривание, мотивация к активности, психологическая поддержка.</w:t>
      </w:r>
    </w:p>
    <w:p w:rsidR="007A0A05" w:rsidRPr="00EE61B3" w:rsidRDefault="007A0A05" w:rsidP="007A0A05">
      <w:pPr>
        <w:pStyle w:val="ad"/>
        <w:jc w:val="both"/>
      </w:pPr>
      <w:r w:rsidRPr="00EE61B3">
        <w:t xml:space="preserve">Актуальным вопросом в организации профилактической работы органов и учреждений системы профилактики безнадзорности и правонарушений несовершеннолетних с семьями, находящимися в социально опасном положении, имеющих несовершеннолетних детей, является их ранее выявление. </w:t>
      </w:r>
    </w:p>
    <w:p w:rsidR="00A30F03" w:rsidRPr="00EE61B3" w:rsidRDefault="007A0A05" w:rsidP="007A0A05">
      <w:pPr>
        <w:pStyle w:val="ad"/>
        <w:jc w:val="both"/>
      </w:pPr>
      <w:r w:rsidRPr="00EE61B3">
        <w:t xml:space="preserve">     </w:t>
      </w:r>
      <w:r w:rsidR="00A30F03" w:rsidRPr="00EE61B3">
        <w:t>В районе работают 3 ОКДН при администрациях</w:t>
      </w:r>
      <w:r w:rsidR="00C513A4">
        <w:t xml:space="preserve"> в</w:t>
      </w:r>
      <w:bookmarkStart w:id="0" w:name="_GoBack"/>
      <w:bookmarkEnd w:id="0"/>
      <w:r w:rsidR="00A30F03" w:rsidRPr="00EE61B3">
        <w:t xml:space="preserve"> муниципальных образованиях. Общественные комиссии принимают участие в рейдах и заседаниях КДН и ЗП.</w:t>
      </w:r>
    </w:p>
    <w:p w:rsidR="007A0A05" w:rsidRPr="00EE61B3" w:rsidRDefault="007A0A05" w:rsidP="007A0A05">
      <w:pPr>
        <w:ind w:right="-1" w:firstLine="851"/>
        <w:jc w:val="both"/>
      </w:pPr>
      <w:proofErr w:type="gramStart"/>
      <w:r w:rsidRPr="00EE61B3">
        <w:t xml:space="preserve">Комиссия по делам несовершеннолетних и защите их прав при администрации </w:t>
      </w:r>
      <w:proofErr w:type="spellStart"/>
      <w:r w:rsidRPr="00EE61B3">
        <w:t>Балтайского</w:t>
      </w:r>
      <w:proofErr w:type="spellEnd"/>
      <w:r w:rsidRPr="00EE61B3">
        <w:t xml:space="preserve"> муниципального образования, исходя из анализа работы учреждений системы профилактики безнадзорности и правонарушений несовершеннолетних, в целях реализации Закона  Саратовской области от 5 августа 2014 г. № 89-ЗСО «Об организации деятельности комиссий 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</w:t>
      </w:r>
      <w:proofErr w:type="gramEnd"/>
      <w:r w:rsidRPr="00EE61B3">
        <w:t xml:space="preserve"> организации деятельности комиссий по делам несовершеннолетних и защите их прав», Федерального закона от 24 июня 1999 года № 120-ФЗ  «Об основах системы профилактики безнадзорности и правонаруш</w:t>
      </w:r>
      <w:r w:rsidR="00EE61B3" w:rsidRPr="00EE61B3">
        <w:t>ений несовершеннолетних», в 2021</w:t>
      </w:r>
      <w:r w:rsidRPr="00EE61B3">
        <w:t xml:space="preserve"> году определяет следующие приоритетные направления в своей работе:</w:t>
      </w:r>
    </w:p>
    <w:p w:rsidR="00EE61B3" w:rsidRPr="00EE61B3" w:rsidRDefault="00EE61B3" w:rsidP="00EE61B3">
      <w:pPr>
        <w:pBdr>
          <w:bottom w:val="single" w:sz="4" w:space="31" w:color="FFFFFF"/>
        </w:pBdr>
        <w:tabs>
          <w:tab w:val="left" w:pos="9180"/>
        </w:tabs>
        <w:ind w:firstLine="709"/>
        <w:jc w:val="both"/>
      </w:pPr>
      <w:r w:rsidRPr="00EE61B3">
        <w:t xml:space="preserve">1.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</w:t>
      </w:r>
      <w:r w:rsidRPr="00EE61B3">
        <w:lastRenderedPageBreak/>
        <w:t>предупреждению алкоголизма, наркомании среди несовершеннолетних, деструктивного поведения, по выявлению и устранению причин и условий, способствующих этому.</w:t>
      </w:r>
    </w:p>
    <w:p w:rsidR="00EE61B3" w:rsidRPr="00EE61B3" w:rsidRDefault="00EE61B3" w:rsidP="00EE61B3">
      <w:pPr>
        <w:pBdr>
          <w:bottom w:val="single" w:sz="4" w:space="31" w:color="FFFFFF"/>
        </w:pBdr>
        <w:tabs>
          <w:tab w:val="left" w:pos="9180"/>
        </w:tabs>
        <w:ind w:firstLine="709"/>
        <w:jc w:val="both"/>
      </w:pPr>
      <w:r w:rsidRPr="00EE61B3">
        <w:t xml:space="preserve">2. </w:t>
      </w:r>
      <w:r w:rsidRPr="00EE61B3">
        <w:rPr>
          <w:bCs/>
          <w:iCs/>
        </w:rPr>
        <w:t>Защита прав и законных интересов несовершеннолетних, защита от  насилия, жестокого обращения со стороны родителей, законных представителей.</w:t>
      </w:r>
    </w:p>
    <w:p w:rsidR="00E34102" w:rsidRDefault="00EE61B3" w:rsidP="00E34102">
      <w:pPr>
        <w:pBdr>
          <w:bottom w:val="single" w:sz="4" w:space="31" w:color="FFFFFF"/>
        </w:pBdr>
        <w:tabs>
          <w:tab w:val="left" w:pos="9180"/>
        </w:tabs>
        <w:ind w:firstLine="709"/>
        <w:jc w:val="both"/>
      </w:pPr>
      <w:r w:rsidRPr="00EE61B3">
        <w:t xml:space="preserve">3. </w:t>
      </w:r>
      <w:r w:rsidRPr="00EE61B3">
        <w:rPr>
          <w:bCs/>
          <w:iCs/>
        </w:rPr>
        <w:t>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</w:t>
      </w:r>
      <w:r w:rsidR="00E34102">
        <w:rPr>
          <w:bCs/>
          <w:iCs/>
        </w:rPr>
        <w:t>и.</w:t>
      </w:r>
    </w:p>
    <w:p w:rsidR="00E34102" w:rsidRDefault="00E34102" w:rsidP="00E34102">
      <w:pPr>
        <w:pBdr>
          <w:bottom w:val="single" w:sz="4" w:space="31" w:color="FFFFFF"/>
        </w:pBdr>
        <w:tabs>
          <w:tab w:val="left" w:pos="9180"/>
        </w:tabs>
        <w:ind w:firstLine="709"/>
        <w:jc w:val="both"/>
      </w:pPr>
    </w:p>
    <w:p w:rsidR="0029412C" w:rsidRPr="00E34102" w:rsidRDefault="00153A54" w:rsidP="00E34102">
      <w:pPr>
        <w:pBdr>
          <w:bottom w:val="single" w:sz="4" w:space="31" w:color="FFFFFF"/>
        </w:pBdr>
        <w:tabs>
          <w:tab w:val="left" w:pos="9180"/>
        </w:tabs>
        <w:ind w:firstLine="709"/>
        <w:jc w:val="both"/>
      </w:pPr>
      <w:r w:rsidRPr="00153A54">
        <w:rPr>
          <w:b/>
          <w:lang w:eastAsia="ar-SA"/>
        </w:rPr>
        <w:t>2.</w:t>
      </w:r>
      <w:r>
        <w:rPr>
          <w:b/>
        </w:rPr>
        <w:t xml:space="preserve"> </w:t>
      </w:r>
      <w:r w:rsidR="0029412C" w:rsidRPr="00153A54">
        <w:rPr>
          <w:b/>
        </w:rPr>
        <w:t xml:space="preserve"> Вопросы для рассмотрения на заседаниях комиссии по делам несовершеннолетних и защите их прав администрации </w:t>
      </w:r>
      <w:proofErr w:type="spellStart"/>
      <w:r w:rsidR="0029412C" w:rsidRPr="00153A54">
        <w:rPr>
          <w:b/>
        </w:rPr>
        <w:t>Балтайского</w:t>
      </w:r>
      <w:proofErr w:type="spellEnd"/>
      <w:r w:rsidR="0029412C" w:rsidRPr="00153A54">
        <w:rPr>
          <w:b/>
        </w:rPr>
        <w:t xml:space="preserve"> муниципального района: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515"/>
        <w:gridCol w:w="3986"/>
        <w:gridCol w:w="3437"/>
        <w:gridCol w:w="1083"/>
        <w:gridCol w:w="1009"/>
      </w:tblGrid>
      <w:tr w:rsidR="003738BE" w:rsidRPr="00E26783" w:rsidTr="00E26783">
        <w:tc>
          <w:tcPr>
            <w:tcW w:w="515" w:type="dxa"/>
            <w:vAlign w:val="center"/>
          </w:tcPr>
          <w:p w:rsidR="003738BE" w:rsidRPr="00E26783" w:rsidRDefault="003738BE" w:rsidP="004B7F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86" w:type="dxa"/>
            <w:vAlign w:val="center"/>
          </w:tcPr>
          <w:p w:rsidR="003738BE" w:rsidRPr="00E26783" w:rsidRDefault="003738BE" w:rsidP="00FB6C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37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E26783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E26783">
              <w:rPr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083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E26783">
              <w:rPr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009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E26783">
              <w:rPr>
                <w:b/>
                <w:sz w:val="20"/>
                <w:szCs w:val="20"/>
              </w:rPr>
              <w:t>выпол</w:t>
            </w:r>
            <w:proofErr w:type="spellEnd"/>
            <w:r w:rsidRPr="00E26783">
              <w:rPr>
                <w:b/>
                <w:sz w:val="20"/>
                <w:szCs w:val="20"/>
              </w:rPr>
              <w:t>-не</w:t>
            </w:r>
            <w:r w:rsidRPr="00E26783">
              <w:rPr>
                <w:b/>
                <w:sz w:val="20"/>
                <w:szCs w:val="20"/>
              </w:rPr>
              <w:softHyphen/>
              <w:t>нии</w:t>
            </w:r>
            <w:proofErr w:type="gramEnd"/>
          </w:p>
        </w:tc>
      </w:tr>
      <w:tr w:rsidR="003738BE" w:rsidRPr="00E26783" w:rsidTr="00E26783">
        <w:tc>
          <w:tcPr>
            <w:tcW w:w="515" w:type="dxa"/>
          </w:tcPr>
          <w:p w:rsidR="003738BE" w:rsidRPr="00E26783" w:rsidRDefault="0067531B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6" w:type="dxa"/>
            <w:vAlign w:val="center"/>
          </w:tcPr>
          <w:p w:rsidR="003738BE" w:rsidRPr="00E26783" w:rsidRDefault="003738BE" w:rsidP="007A0A05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</w:t>
            </w:r>
            <w:r w:rsidR="007A0A05" w:rsidRPr="00E26783">
              <w:rPr>
                <w:sz w:val="20"/>
                <w:szCs w:val="20"/>
              </w:rPr>
              <w:t xml:space="preserve"> работе по профилактике безнадзорности и правонарушений несовершеннолетних на территории </w:t>
            </w:r>
            <w:proofErr w:type="spellStart"/>
            <w:r w:rsidR="007A0A05" w:rsidRPr="00E26783">
              <w:rPr>
                <w:sz w:val="20"/>
                <w:szCs w:val="20"/>
              </w:rPr>
              <w:t>Балтайского</w:t>
            </w:r>
            <w:proofErr w:type="spellEnd"/>
            <w:r w:rsidR="007A0A05" w:rsidRPr="00E26783">
              <w:rPr>
                <w:sz w:val="20"/>
                <w:szCs w:val="20"/>
              </w:rPr>
              <w:t xml:space="preserve"> муниципального  ра</w:t>
            </w:r>
            <w:r w:rsidR="00E34102">
              <w:rPr>
                <w:sz w:val="20"/>
                <w:szCs w:val="20"/>
              </w:rPr>
              <w:t>йона Саратовской области за 2020</w:t>
            </w:r>
            <w:r w:rsidR="007A0A05" w:rsidRPr="00E2678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37" w:type="dxa"/>
            <w:vAlign w:val="center"/>
          </w:tcPr>
          <w:p w:rsidR="003738BE" w:rsidRPr="00E26783" w:rsidRDefault="003738BE" w:rsidP="00E341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КДН и ЗП, </w:t>
            </w:r>
            <w:r w:rsidR="007A0A05" w:rsidRPr="00E26783">
              <w:rPr>
                <w:sz w:val="20"/>
                <w:szCs w:val="20"/>
              </w:rPr>
              <w:t>ГУЗ СО «</w:t>
            </w:r>
            <w:proofErr w:type="spellStart"/>
            <w:r w:rsidR="007A0A05" w:rsidRPr="00E26783">
              <w:rPr>
                <w:sz w:val="20"/>
                <w:szCs w:val="20"/>
              </w:rPr>
              <w:t>Балтайская</w:t>
            </w:r>
            <w:proofErr w:type="spellEnd"/>
            <w:r w:rsidR="007A0A05" w:rsidRPr="00E26783">
              <w:rPr>
                <w:sz w:val="20"/>
                <w:szCs w:val="20"/>
              </w:rPr>
              <w:t xml:space="preserve"> РБ» (по согласованию), ГУА СО «КЦСОН </w:t>
            </w:r>
            <w:proofErr w:type="spellStart"/>
            <w:r w:rsidR="007A0A05" w:rsidRPr="00E26783">
              <w:rPr>
                <w:sz w:val="20"/>
                <w:szCs w:val="20"/>
              </w:rPr>
              <w:t>Балтайского</w:t>
            </w:r>
            <w:proofErr w:type="spellEnd"/>
            <w:r w:rsidR="007A0A05" w:rsidRPr="00E26783">
              <w:rPr>
                <w:sz w:val="20"/>
                <w:szCs w:val="20"/>
              </w:rPr>
              <w:t xml:space="preserve">  района»    </w:t>
            </w:r>
            <w:proofErr w:type="gramStart"/>
            <w:r w:rsidR="007A0A05" w:rsidRPr="00E26783">
              <w:rPr>
                <w:sz w:val="20"/>
                <w:szCs w:val="20"/>
              </w:rPr>
              <w:t xml:space="preserve">( </w:t>
            </w:r>
            <w:proofErr w:type="gramEnd"/>
            <w:r w:rsidR="007A0A05" w:rsidRPr="00E26783">
              <w:rPr>
                <w:sz w:val="20"/>
                <w:szCs w:val="20"/>
              </w:rPr>
              <w:t>по согласованию), ОП №1 МО МВД России «Базарно-</w:t>
            </w:r>
            <w:proofErr w:type="spellStart"/>
            <w:r w:rsidR="007A0A05" w:rsidRPr="00E26783">
              <w:rPr>
                <w:sz w:val="20"/>
                <w:szCs w:val="20"/>
              </w:rPr>
              <w:t>Карабулакский</w:t>
            </w:r>
            <w:proofErr w:type="spellEnd"/>
            <w:r w:rsidR="007A0A05" w:rsidRPr="00E26783">
              <w:rPr>
                <w:sz w:val="20"/>
                <w:szCs w:val="20"/>
              </w:rPr>
              <w:t>» (по согласова</w:t>
            </w:r>
            <w:r w:rsidR="007A0A05" w:rsidRPr="00E26783">
              <w:rPr>
                <w:sz w:val="20"/>
                <w:szCs w:val="20"/>
              </w:rPr>
              <w:softHyphen/>
              <w:t>нию), отдел образования, отдел культуры, отдел по связям с общественностью, молодежной п</w:t>
            </w:r>
            <w:r w:rsidR="00E34102">
              <w:rPr>
                <w:sz w:val="20"/>
                <w:szCs w:val="20"/>
              </w:rPr>
              <w:t>олитики, спорта и туризма</w:t>
            </w:r>
          </w:p>
        </w:tc>
        <w:tc>
          <w:tcPr>
            <w:tcW w:w="1083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9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3738BE" w:rsidRPr="00E26783" w:rsidTr="00E26783">
        <w:tc>
          <w:tcPr>
            <w:tcW w:w="515" w:type="dxa"/>
          </w:tcPr>
          <w:p w:rsidR="003738BE" w:rsidRPr="00E26783" w:rsidRDefault="008018FF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6" w:type="dxa"/>
            <w:vAlign w:val="center"/>
          </w:tcPr>
          <w:p w:rsidR="003738BE" w:rsidRPr="00E26783" w:rsidRDefault="003738BE" w:rsidP="006D13D8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Утверждение плана работы ко</w:t>
            </w:r>
            <w:r w:rsidRPr="00E26783">
              <w:rPr>
                <w:sz w:val="20"/>
                <w:szCs w:val="20"/>
              </w:rPr>
              <w:softHyphen/>
              <w:t>миссии по делам несовершен</w:t>
            </w:r>
            <w:r w:rsidRPr="00E26783">
              <w:rPr>
                <w:sz w:val="20"/>
                <w:szCs w:val="20"/>
              </w:rPr>
              <w:softHyphen/>
              <w:t>нолетних и защите их прав ад</w:t>
            </w:r>
            <w:r w:rsidRPr="00E26783">
              <w:rPr>
                <w:sz w:val="20"/>
                <w:szCs w:val="20"/>
              </w:rPr>
              <w:softHyphen/>
              <w:t xml:space="preserve">министрации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</w:t>
            </w:r>
            <w:r w:rsidRPr="00E26783">
              <w:rPr>
                <w:sz w:val="20"/>
                <w:szCs w:val="20"/>
              </w:rPr>
              <w:softHyphen/>
              <w:t xml:space="preserve">ниципального района </w:t>
            </w:r>
          </w:p>
        </w:tc>
        <w:tc>
          <w:tcPr>
            <w:tcW w:w="3437" w:type="dxa"/>
            <w:vAlign w:val="center"/>
          </w:tcPr>
          <w:p w:rsidR="003738BE" w:rsidRPr="00E26783" w:rsidRDefault="003738BE" w:rsidP="00667D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083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9" w:type="dxa"/>
          </w:tcPr>
          <w:p w:rsidR="003738BE" w:rsidRPr="00E26783" w:rsidRDefault="003738BE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E34102" w:rsidRPr="00E26783" w:rsidTr="00E26783">
        <w:tc>
          <w:tcPr>
            <w:tcW w:w="515" w:type="dxa"/>
          </w:tcPr>
          <w:p w:rsidR="00E34102" w:rsidRPr="00E26783" w:rsidRDefault="00E34102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6" w:type="dxa"/>
            <w:vAlign w:val="center"/>
          </w:tcPr>
          <w:p w:rsidR="00E34102" w:rsidRPr="00E26783" w:rsidRDefault="00E34102" w:rsidP="00FC76BD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 состоянии безнадзорности и правонарушений несовершеннолетних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="004E7D84">
              <w:rPr>
                <w:sz w:val="20"/>
                <w:szCs w:val="20"/>
              </w:rPr>
              <w:softHyphen/>
              <w:t>ципальном районе за январь 2021</w:t>
            </w:r>
            <w:r w:rsidRPr="00E26783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3437" w:type="dxa"/>
            <w:vAlign w:val="center"/>
          </w:tcPr>
          <w:p w:rsidR="00E34102" w:rsidRPr="00E26783" w:rsidRDefault="00E34102" w:rsidP="00FC76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</w:t>
            </w:r>
          </w:p>
        </w:tc>
        <w:tc>
          <w:tcPr>
            <w:tcW w:w="1083" w:type="dxa"/>
          </w:tcPr>
          <w:p w:rsidR="00E34102" w:rsidRPr="00E26783" w:rsidRDefault="00F30CCA" w:rsidP="00FC76B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009" w:type="dxa"/>
          </w:tcPr>
          <w:p w:rsidR="00E34102" w:rsidRPr="00E26783" w:rsidRDefault="00E34102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30CCA" w:rsidRPr="00E26783" w:rsidTr="004F3E6C">
        <w:tc>
          <w:tcPr>
            <w:tcW w:w="515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6" w:type="dxa"/>
          </w:tcPr>
          <w:p w:rsidR="00F30CCA" w:rsidRPr="00E26783" w:rsidRDefault="00F30CCA" w:rsidP="00635405">
            <w:pPr>
              <w:spacing w:before="100" w:beforeAutospacing="1" w:after="100" w:afterAutospacing="1"/>
              <w:ind w:firstLine="351"/>
              <w:rPr>
                <w:b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 работе органов и учреждений системы профилактики безнадзорности и правонарушений несовершеннолетних по формированию здорового образа жизни среди несовершеннолетних, противодействию распространения алкоголизма, наркомании, токсикомании и </w:t>
            </w:r>
            <w:proofErr w:type="spellStart"/>
            <w:r w:rsidRPr="00E26783">
              <w:rPr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3437" w:type="dxa"/>
          </w:tcPr>
          <w:p w:rsidR="00F30CCA" w:rsidRPr="00E26783" w:rsidRDefault="00F30CCA" w:rsidP="0063540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 района»   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>по согласованию),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нию), отдел образования.</w:t>
            </w:r>
          </w:p>
        </w:tc>
        <w:tc>
          <w:tcPr>
            <w:tcW w:w="1083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9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30CCA" w:rsidRPr="00E26783" w:rsidTr="005C7F87">
        <w:tc>
          <w:tcPr>
            <w:tcW w:w="515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6" w:type="dxa"/>
            <w:vAlign w:val="center"/>
          </w:tcPr>
          <w:p w:rsidR="00F30CCA" w:rsidRPr="00E26783" w:rsidRDefault="00F30CCA" w:rsidP="004436EC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>ц</w:t>
            </w:r>
            <w:r w:rsidR="004E7D84">
              <w:rPr>
                <w:sz w:val="20"/>
                <w:szCs w:val="20"/>
              </w:rPr>
              <w:t>ипальном районе за февраль 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F30CCA" w:rsidRPr="00E26783" w:rsidRDefault="00F30CCA" w:rsidP="004436EC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</w:t>
            </w:r>
          </w:p>
        </w:tc>
        <w:tc>
          <w:tcPr>
            <w:tcW w:w="1083" w:type="dxa"/>
          </w:tcPr>
          <w:p w:rsidR="00F30CCA" w:rsidRPr="00E26783" w:rsidRDefault="00F30CCA" w:rsidP="006161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09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30CCA" w:rsidRPr="00E26783" w:rsidTr="005C7F87">
        <w:tc>
          <w:tcPr>
            <w:tcW w:w="515" w:type="dxa"/>
          </w:tcPr>
          <w:p w:rsidR="00F30CC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86" w:type="dxa"/>
            <w:vAlign w:val="center"/>
          </w:tcPr>
          <w:p w:rsidR="00F30CCA" w:rsidRPr="00E26783" w:rsidRDefault="00F30CCA" w:rsidP="00EB77D9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Профилактика деструктивного (в том числе </w:t>
            </w:r>
            <w:proofErr w:type="spellStart"/>
            <w:r w:rsidRPr="00E26783">
              <w:rPr>
                <w:sz w:val="20"/>
                <w:szCs w:val="20"/>
              </w:rPr>
              <w:t>девиантного</w:t>
            </w:r>
            <w:proofErr w:type="spellEnd"/>
            <w:r w:rsidRPr="00E26783">
              <w:rPr>
                <w:sz w:val="20"/>
                <w:szCs w:val="20"/>
              </w:rPr>
              <w:t xml:space="preserve"> и суицидального) поведения несовершеннолетних. Защита детей от информации, наносящий вред их здоровью, духовному и нравственному развитию</w:t>
            </w:r>
          </w:p>
        </w:tc>
        <w:tc>
          <w:tcPr>
            <w:tcW w:w="3437" w:type="dxa"/>
            <w:vAlign w:val="center"/>
          </w:tcPr>
          <w:p w:rsidR="00F30CCA" w:rsidRPr="00E26783" w:rsidRDefault="00F30CCA" w:rsidP="00EB77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отдел образования,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нию), отдел культуры, отдел по связям с общественностью, молодежной политики, спорта и туризма,</w:t>
            </w:r>
            <w:r>
              <w:rPr>
                <w:sz w:val="20"/>
                <w:szCs w:val="20"/>
              </w:rPr>
              <w:t xml:space="preserve"> </w:t>
            </w:r>
            <w:r w:rsidRPr="00E26783">
              <w:rPr>
                <w:sz w:val="20"/>
                <w:szCs w:val="20"/>
              </w:rPr>
              <w:t>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</w:t>
            </w:r>
          </w:p>
        </w:tc>
        <w:tc>
          <w:tcPr>
            <w:tcW w:w="1083" w:type="dxa"/>
          </w:tcPr>
          <w:p w:rsidR="00F30CCA" w:rsidRPr="00E26783" w:rsidRDefault="00F30CCA" w:rsidP="006161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9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30CCA" w:rsidRPr="00E26783" w:rsidTr="00E26783">
        <w:tc>
          <w:tcPr>
            <w:tcW w:w="515" w:type="dxa"/>
          </w:tcPr>
          <w:p w:rsidR="00F30CC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6" w:type="dxa"/>
            <w:vAlign w:val="center"/>
          </w:tcPr>
          <w:p w:rsidR="00F30CCA" w:rsidRPr="00E26783" w:rsidRDefault="00F30CCA" w:rsidP="00D160DE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="004E7D84">
              <w:rPr>
                <w:sz w:val="20"/>
                <w:szCs w:val="20"/>
              </w:rPr>
              <w:softHyphen/>
              <w:t>ципальном районе за  март 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F30CCA" w:rsidRPr="00E26783" w:rsidRDefault="00F30CCA" w:rsidP="00D160DE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</w:t>
            </w:r>
          </w:p>
        </w:tc>
        <w:tc>
          <w:tcPr>
            <w:tcW w:w="1083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009" w:type="dxa"/>
          </w:tcPr>
          <w:p w:rsidR="00F30CCA" w:rsidRPr="00E26783" w:rsidRDefault="00F30CC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4E7D84" w:rsidRPr="00E26783" w:rsidTr="00E26783">
        <w:tc>
          <w:tcPr>
            <w:tcW w:w="515" w:type="dxa"/>
          </w:tcPr>
          <w:p w:rsidR="004E7D84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86" w:type="dxa"/>
            <w:vAlign w:val="center"/>
          </w:tcPr>
          <w:p w:rsidR="004E7D84" w:rsidRPr="00E26783" w:rsidRDefault="00012D3A" w:rsidP="00D160DE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досуговой занятости несовершеннолетних, состоящих на </w:t>
            </w:r>
            <w:r>
              <w:rPr>
                <w:sz w:val="20"/>
                <w:szCs w:val="20"/>
              </w:rPr>
              <w:lastRenderedPageBreak/>
              <w:t>различных видах учета в свободное от учебы время. «Юный друг полиции» как способ досуговой занятости несовершеннолетних</w:t>
            </w:r>
          </w:p>
        </w:tc>
        <w:tc>
          <w:tcPr>
            <w:tcW w:w="3437" w:type="dxa"/>
            <w:vAlign w:val="center"/>
          </w:tcPr>
          <w:p w:rsidR="004E7D84" w:rsidRPr="00E26783" w:rsidRDefault="00012D3A" w:rsidP="00D160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 xml:space="preserve">» (по </w:t>
            </w:r>
            <w:r w:rsidRPr="00E26783">
              <w:rPr>
                <w:sz w:val="20"/>
                <w:szCs w:val="20"/>
              </w:rPr>
              <w:lastRenderedPageBreak/>
              <w:t>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  <w:r>
              <w:rPr>
                <w:sz w:val="20"/>
                <w:szCs w:val="20"/>
              </w:rPr>
              <w:t xml:space="preserve">, </w:t>
            </w:r>
            <w:r w:rsidRPr="00E26783">
              <w:rPr>
                <w:sz w:val="20"/>
                <w:szCs w:val="20"/>
              </w:rPr>
              <w:t xml:space="preserve">отдел образования,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 xml:space="preserve">по согласованию) отдел образования,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 ( по согласованию) отдел культуры, отдел по связям с общественностью, молодежной политики, спорта и туризма,</w:t>
            </w:r>
          </w:p>
        </w:tc>
        <w:tc>
          <w:tcPr>
            <w:tcW w:w="1083" w:type="dxa"/>
          </w:tcPr>
          <w:p w:rsidR="004E7D84" w:rsidRPr="00E26783" w:rsidRDefault="00012D3A" w:rsidP="00012D3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009" w:type="dxa"/>
          </w:tcPr>
          <w:p w:rsidR="004E7D84" w:rsidRPr="00E26783" w:rsidRDefault="004E7D84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34335F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>
              <w:rPr>
                <w:sz w:val="20"/>
                <w:szCs w:val="20"/>
              </w:rPr>
              <w:softHyphen/>
              <w:t>ципальном районе за апрель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34335F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</w:t>
            </w:r>
          </w:p>
        </w:tc>
        <w:tc>
          <w:tcPr>
            <w:tcW w:w="1083" w:type="dxa"/>
          </w:tcPr>
          <w:p w:rsidR="00012D3A" w:rsidRPr="00E26783" w:rsidRDefault="00012D3A" w:rsidP="0034335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12D3A" w:rsidRPr="00012D3A" w:rsidRDefault="00012D3A" w:rsidP="00012D3A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012D3A" w:rsidRPr="00E26783" w:rsidRDefault="00012D3A" w:rsidP="00644675">
            <w:pPr>
              <w:pStyle w:val="a9"/>
              <w:suppressAutoHyphens w:val="0"/>
              <w:spacing w:after="0" w:line="228" w:lineRule="auto"/>
              <w:ind w:left="0" w:firstLine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783">
              <w:rPr>
                <w:rFonts w:ascii="Times New Roman" w:hAnsi="Times New Roman"/>
                <w:sz w:val="20"/>
                <w:szCs w:val="20"/>
              </w:rPr>
              <w:t>Об организации временного трудоустройства и занятости несовершеннолетних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</w:t>
            </w:r>
          </w:p>
          <w:p w:rsidR="00012D3A" w:rsidRPr="00E26783" w:rsidRDefault="00012D3A" w:rsidP="00644675">
            <w:pPr>
              <w:spacing w:before="100" w:beforeAutospacing="1" w:after="100" w:afterAutospacing="1"/>
              <w:ind w:firstLine="35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:rsidR="00012D3A" w:rsidRPr="00E26783" w:rsidRDefault="00012D3A" w:rsidP="00644675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ГКУ СО  «Центр заня</w:t>
            </w:r>
            <w:r w:rsidRPr="00E26783">
              <w:rPr>
                <w:sz w:val="20"/>
                <w:szCs w:val="20"/>
              </w:rPr>
              <w:softHyphen/>
              <w:t xml:space="preserve">тости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 (по согласованию), 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 района»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>по согласованию),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нию), отдел образования</w:t>
            </w:r>
          </w:p>
        </w:tc>
        <w:tc>
          <w:tcPr>
            <w:tcW w:w="1083" w:type="dxa"/>
          </w:tcPr>
          <w:p w:rsidR="00012D3A" w:rsidRPr="00E26783" w:rsidRDefault="00012D3A" w:rsidP="0064467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644675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уни</w:t>
            </w:r>
            <w:r>
              <w:rPr>
                <w:sz w:val="20"/>
                <w:szCs w:val="20"/>
              </w:rPr>
              <w:softHyphen/>
              <w:t>ципальном районе за май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644675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</w:t>
            </w:r>
          </w:p>
        </w:tc>
        <w:tc>
          <w:tcPr>
            <w:tcW w:w="1083" w:type="dxa"/>
          </w:tcPr>
          <w:p w:rsidR="00012D3A" w:rsidRPr="00E26783" w:rsidRDefault="00012D3A" w:rsidP="0064467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012D3A" w:rsidRPr="00012D3A" w:rsidRDefault="00012D3A" w:rsidP="00012D3A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012D3A" w:rsidRPr="00E26783" w:rsidRDefault="00012D3A" w:rsidP="00F25D18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>ципальном районе за июнь 2020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F25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Default="00012D3A" w:rsidP="00F25D1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  <w:p w:rsidR="00012D3A" w:rsidRPr="004E7D84" w:rsidRDefault="00012D3A" w:rsidP="00F25D1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F25D18">
            <w:pPr>
              <w:spacing w:before="100" w:beforeAutospacing="1" w:after="100" w:afterAutospacing="1"/>
              <w:ind w:firstLine="351"/>
              <w:rPr>
                <w:bCs/>
                <w:sz w:val="20"/>
                <w:szCs w:val="20"/>
              </w:rPr>
            </w:pPr>
            <w:r w:rsidRPr="00E26783">
              <w:rPr>
                <w:bCs/>
                <w:sz w:val="20"/>
                <w:szCs w:val="20"/>
              </w:rPr>
              <w:t>Профилактика терроризма и экстремизма в подростковой среде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F25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  <w:proofErr w:type="gramStart"/>
            <w:r w:rsidRPr="00E26783">
              <w:rPr>
                <w:sz w:val="20"/>
                <w:szCs w:val="20"/>
              </w:rPr>
              <w:t xml:space="preserve"> ,</w:t>
            </w:r>
            <w:proofErr w:type="gramEnd"/>
            <w:r w:rsidRPr="00E26783">
              <w:rPr>
                <w:sz w:val="20"/>
                <w:szCs w:val="20"/>
              </w:rPr>
              <w:t xml:space="preserve"> отдел образования, отдел культуры, отдел по связям с общественностью, молодежной политики, спорта и туризма.</w:t>
            </w:r>
          </w:p>
        </w:tc>
        <w:tc>
          <w:tcPr>
            <w:tcW w:w="1083" w:type="dxa"/>
          </w:tcPr>
          <w:p w:rsidR="00012D3A" w:rsidRPr="00E26783" w:rsidRDefault="00012D3A" w:rsidP="00F25D1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8B0FCC">
        <w:tc>
          <w:tcPr>
            <w:tcW w:w="515" w:type="dxa"/>
          </w:tcPr>
          <w:p w:rsidR="00012D3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86" w:type="dxa"/>
          </w:tcPr>
          <w:p w:rsidR="00012D3A" w:rsidRPr="00E26783" w:rsidRDefault="00012D3A" w:rsidP="004F2870">
            <w:pPr>
              <w:snapToGrid w:val="0"/>
              <w:ind w:right="12" w:firstLine="351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Об исполнении постановлений КДН и ЗП при администрации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437" w:type="dxa"/>
          </w:tcPr>
          <w:p w:rsidR="00012D3A" w:rsidRPr="00E26783" w:rsidRDefault="00012D3A" w:rsidP="004F2870">
            <w:pPr>
              <w:snapToGrid w:val="0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083" w:type="dxa"/>
          </w:tcPr>
          <w:p w:rsidR="00012D3A" w:rsidRPr="00E26783" w:rsidRDefault="00012D3A" w:rsidP="004F287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8B0FCC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4F287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26783">
              <w:rPr>
                <w:color w:val="000000"/>
                <w:sz w:val="20"/>
                <w:szCs w:val="20"/>
              </w:rPr>
              <w:t>Исполнение п</w:t>
            </w:r>
            <w:r w:rsidRPr="00695F46">
              <w:rPr>
                <w:color w:val="000000"/>
                <w:sz w:val="20"/>
                <w:szCs w:val="20"/>
              </w:rPr>
              <w:t>лан</w:t>
            </w:r>
            <w:r w:rsidRPr="00E26783">
              <w:rPr>
                <w:color w:val="000000"/>
                <w:sz w:val="20"/>
                <w:szCs w:val="20"/>
              </w:rPr>
              <w:t xml:space="preserve">а </w:t>
            </w:r>
            <w:r w:rsidRPr="00695F46">
              <w:rPr>
                <w:color w:val="000000"/>
                <w:sz w:val="20"/>
                <w:szCs w:val="20"/>
              </w:rPr>
              <w:t>мероприятий,</w:t>
            </w:r>
            <w:r w:rsidRPr="00E26783">
              <w:rPr>
                <w:color w:val="000000"/>
                <w:sz w:val="20"/>
                <w:szCs w:val="20"/>
              </w:rPr>
              <w:t xml:space="preserve"> </w:t>
            </w:r>
            <w:r w:rsidRPr="00695F46">
              <w:rPr>
                <w:color w:val="000000"/>
                <w:sz w:val="20"/>
                <w:szCs w:val="20"/>
              </w:rPr>
              <w:t>по противодействию жестокому обращению с детьми, защите их прав, профилактике суицида несовершеннолетних, оказанию помощи в трудной жизненной ситуации в 2020-2022 гг.</w:t>
            </w:r>
            <w:r>
              <w:rPr>
                <w:color w:val="000000"/>
                <w:sz w:val="20"/>
                <w:szCs w:val="20"/>
              </w:rPr>
              <w:t xml:space="preserve"> по итогам 1 полугодия 2021 </w:t>
            </w:r>
            <w:r w:rsidRPr="00E26783">
              <w:rPr>
                <w:color w:val="000000"/>
                <w:sz w:val="20"/>
                <w:szCs w:val="20"/>
              </w:rPr>
              <w:t>года.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4F2870">
            <w:pPr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 района»   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>по согласованию),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нию), отдел образования, отдел культуры, отдел по связям с общественностью, молодежной политики, спорта и туризма</w:t>
            </w:r>
          </w:p>
        </w:tc>
        <w:tc>
          <w:tcPr>
            <w:tcW w:w="1083" w:type="dxa"/>
          </w:tcPr>
          <w:p w:rsidR="00012D3A" w:rsidRPr="00E26783" w:rsidRDefault="00012D3A" w:rsidP="004F287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78063A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86" w:type="dxa"/>
          </w:tcPr>
          <w:p w:rsidR="00012D3A" w:rsidRPr="00012D3A" w:rsidRDefault="00012D3A" w:rsidP="000E3D73">
            <w:pPr>
              <w:snapToGrid w:val="0"/>
              <w:jc w:val="both"/>
              <w:rPr>
                <w:sz w:val="20"/>
                <w:szCs w:val="20"/>
              </w:rPr>
            </w:pPr>
            <w:r w:rsidRPr="00012D3A">
              <w:rPr>
                <w:sz w:val="20"/>
                <w:szCs w:val="20"/>
              </w:rPr>
              <w:t>О состоянии преступности и правонарушений, совершенных несовершенноле</w:t>
            </w:r>
            <w:r>
              <w:rPr>
                <w:sz w:val="20"/>
                <w:szCs w:val="20"/>
              </w:rPr>
              <w:t>тними по итогам 1 полугодия 2021</w:t>
            </w:r>
            <w:r w:rsidRPr="00012D3A">
              <w:rPr>
                <w:sz w:val="20"/>
                <w:szCs w:val="20"/>
              </w:rPr>
              <w:t xml:space="preserve"> года, и мерах по их предупреждению.</w:t>
            </w:r>
          </w:p>
          <w:p w:rsidR="00012D3A" w:rsidRPr="00012D3A" w:rsidRDefault="00012D3A" w:rsidP="000E3D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012D3A" w:rsidRDefault="00012D3A" w:rsidP="000E3D73">
            <w:pPr>
              <w:snapToGrid w:val="0"/>
              <w:rPr>
                <w:sz w:val="28"/>
                <w:szCs w:val="28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Pr="00E26783" w:rsidRDefault="00012D3A" w:rsidP="000E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78063A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0E3D73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softHyphen/>
              <w:t>ципальном районе за июль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0E3D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Pr="00E26783" w:rsidRDefault="00012D3A" w:rsidP="000E3D7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B37460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 работе органов и учреждений системы профилактики безнадзорности и правонарушений несовершеннолетних по профилактике правонарушений и </w:t>
            </w:r>
            <w:r w:rsidRPr="00E26783">
              <w:rPr>
                <w:sz w:val="20"/>
                <w:szCs w:val="20"/>
              </w:rPr>
              <w:lastRenderedPageBreak/>
              <w:t>преступлений несовершеннолетних.</w:t>
            </w:r>
          </w:p>
          <w:p w:rsidR="00012D3A" w:rsidRPr="00E26783" w:rsidRDefault="00012D3A" w:rsidP="00B37460">
            <w:pPr>
              <w:spacing w:before="100" w:beforeAutospacing="1" w:after="100" w:afterAutospacing="1"/>
              <w:ind w:firstLine="35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:rsidR="00012D3A" w:rsidRPr="00E26783" w:rsidRDefault="00012D3A" w:rsidP="00B37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КДН и ЗП,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нию), отдел образования, отдел культуры, отдел по связям с </w:t>
            </w:r>
            <w:r w:rsidRPr="00E26783">
              <w:rPr>
                <w:sz w:val="20"/>
                <w:szCs w:val="20"/>
              </w:rPr>
              <w:lastRenderedPageBreak/>
              <w:t>общественностью, молодежной политики, спорта и туризма.</w:t>
            </w:r>
          </w:p>
        </w:tc>
        <w:tc>
          <w:tcPr>
            <w:tcW w:w="1083" w:type="dxa"/>
          </w:tcPr>
          <w:p w:rsidR="00012D3A" w:rsidRPr="00E26783" w:rsidRDefault="00012D3A" w:rsidP="00B3746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B37460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>
              <w:rPr>
                <w:sz w:val="20"/>
                <w:szCs w:val="20"/>
              </w:rPr>
              <w:softHyphen/>
              <w:t>ципальном районе за август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B37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Pr="00E26783" w:rsidRDefault="00012D3A" w:rsidP="00B3746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2678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86" w:type="dxa"/>
            <w:vAlign w:val="center"/>
          </w:tcPr>
          <w:p w:rsidR="00012D3A" w:rsidRPr="00012D3A" w:rsidRDefault="00012D3A" w:rsidP="002962CB">
            <w:pPr>
              <w:pStyle w:val="a9"/>
              <w:suppressAutoHyphens w:val="0"/>
              <w:spacing w:after="0" w:line="228" w:lineRule="auto"/>
              <w:ind w:left="0" w:firstLine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783">
              <w:rPr>
                <w:rFonts w:ascii="Times New Roman" w:hAnsi="Times New Roman"/>
                <w:sz w:val="20"/>
                <w:szCs w:val="20"/>
              </w:rPr>
              <w:t>Об итогах летней занятости и оздоровления несовершеннолетних,</w:t>
            </w:r>
            <w:r w:rsidRPr="00E2678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E26783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E2678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E26783">
              <w:rPr>
                <w:rFonts w:ascii="Times New Roman" w:hAnsi="Times New Roman"/>
                <w:sz w:val="20"/>
                <w:szCs w:val="20"/>
              </w:rPr>
              <w:t>перевозок организованных групп детей к местам отдых и обратно,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3437" w:type="dxa"/>
            <w:vAlign w:val="center"/>
          </w:tcPr>
          <w:p w:rsidR="00012D3A" w:rsidRPr="00012D3A" w:rsidRDefault="00012D3A" w:rsidP="002962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КДН и ЗП, 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 (по согласованию),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нию), отдел образования, отдел культуры, 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согласованию), Центр занятости (по согласованию)</w:t>
            </w:r>
          </w:p>
        </w:tc>
        <w:tc>
          <w:tcPr>
            <w:tcW w:w="1083" w:type="dxa"/>
          </w:tcPr>
          <w:p w:rsidR="00012D3A" w:rsidRPr="00E26783" w:rsidRDefault="00012D3A" w:rsidP="002962C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012D3A">
        <w:trPr>
          <w:trHeight w:val="2382"/>
        </w:trPr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86" w:type="dxa"/>
            <w:vAlign w:val="center"/>
          </w:tcPr>
          <w:p w:rsidR="00012D3A" w:rsidRPr="00E26783" w:rsidRDefault="00012D3A" w:rsidP="002962CB">
            <w:pPr>
              <w:spacing w:before="100" w:beforeAutospacing="1" w:after="100" w:afterAutospacing="1"/>
              <w:ind w:firstLine="35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>ци</w:t>
            </w:r>
            <w:r>
              <w:rPr>
                <w:sz w:val="20"/>
                <w:szCs w:val="20"/>
              </w:rPr>
              <w:t>пальном районе за сентябрь 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2962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Pr="00E26783" w:rsidRDefault="00012D3A" w:rsidP="002962C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381C41">
        <w:tc>
          <w:tcPr>
            <w:tcW w:w="515" w:type="dxa"/>
          </w:tcPr>
          <w:p w:rsidR="00012D3A" w:rsidRPr="00E26783" w:rsidRDefault="00012D3A" w:rsidP="00801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86" w:type="dxa"/>
          </w:tcPr>
          <w:p w:rsidR="00012D3A" w:rsidRPr="00E26783" w:rsidRDefault="00012D3A" w:rsidP="007C109A">
            <w:pPr>
              <w:tabs>
                <w:tab w:val="left" w:pos="0"/>
              </w:tabs>
              <w:snapToGrid w:val="0"/>
              <w:spacing w:line="228" w:lineRule="auto"/>
              <w:ind w:firstLine="351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межведомственном взаимодействии ведомств системы профилактики безнадзорности и правонарушений несовершеннолетних по предупреждению пожаров, несчастных случаев в быту и на воде в семьях, находящихся в социально опасном положении.</w:t>
            </w:r>
          </w:p>
        </w:tc>
        <w:tc>
          <w:tcPr>
            <w:tcW w:w="3437" w:type="dxa"/>
          </w:tcPr>
          <w:p w:rsidR="00012D3A" w:rsidRPr="00E26783" w:rsidRDefault="00012D3A" w:rsidP="007C109A">
            <w:pPr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</w:t>
            </w:r>
            <w:proofErr w:type="gramStart"/>
            <w:r w:rsidRPr="00E26783">
              <w:rPr>
                <w:sz w:val="20"/>
                <w:szCs w:val="20"/>
              </w:rPr>
              <w:t>»(</w:t>
            </w:r>
            <w:proofErr w:type="gramEnd"/>
            <w:r w:rsidRPr="00E26783">
              <w:rPr>
                <w:sz w:val="20"/>
                <w:szCs w:val="20"/>
              </w:rPr>
              <w:t>по согласованию), отдел образования,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</w:t>
            </w:r>
          </w:p>
          <w:p w:rsidR="00012D3A" w:rsidRPr="00E26783" w:rsidRDefault="00012D3A" w:rsidP="007C109A">
            <w:pPr>
              <w:snapToGrid w:val="0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 ( по согласованию),</w:t>
            </w:r>
            <w:r w:rsidRPr="00E26783">
              <w:rPr>
                <w:color w:val="000000"/>
                <w:sz w:val="20"/>
                <w:szCs w:val="20"/>
              </w:rPr>
              <w:t xml:space="preserve"> пожарный надзор  ОНД по Базарно-</w:t>
            </w:r>
            <w:proofErr w:type="spellStart"/>
            <w:r w:rsidRPr="00E26783">
              <w:rPr>
                <w:color w:val="000000"/>
                <w:sz w:val="20"/>
                <w:szCs w:val="20"/>
              </w:rPr>
              <w:t>Карабулакскому</w:t>
            </w:r>
            <w:proofErr w:type="spellEnd"/>
            <w:proofErr w:type="gramStart"/>
            <w:r w:rsidRPr="00E2678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67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83">
              <w:rPr>
                <w:color w:val="000000"/>
                <w:sz w:val="20"/>
                <w:szCs w:val="20"/>
              </w:rPr>
              <w:t>Балтайскому</w:t>
            </w:r>
            <w:proofErr w:type="spellEnd"/>
            <w:r w:rsidRPr="00E2678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783">
              <w:rPr>
                <w:color w:val="000000"/>
                <w:sz w:val="20"/>
                <w:szCs w:val="20"/>
              </w:rPr>
              <w:t>Новобурасскому</w:t>
            </w:r>
            <w:proofErr w:type="spellEnd"/>
            <w:r w:rsidRPr="00E26783">
              <w:rPr>
                <w:color w:val="000000"/>
                <w:sz w:val="20"/>
                <w:szCs w:val="20"/>
              </w:rPr>
              <w:t xml:space="preserve"> районам УНД и ПР ГУ МЧС России по Саратовской области </w:t>
            </w:r>
            <w:r w:rsidRPr="00E2678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083" w:type="dxa"/>
          </w:tcPr>
          <w:p w:rsidR="00012D3A" w:rsidRPr="00E26783" w:rsidRDefault="00012D3A" w:rsidP="007C10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E56493">
        <w:tc>
          <w:tcPr>
            <w:tcW w:w="515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86" w:type="dxa"/>
          </w:tcPr>
          <w:p w:rsidR="00012D3A" w:rsidRPr="00E26783" w:rsidRDefault="00012D3A" w:rsidP="007C109A">
            <w:pPr>
              <w:spacing w:before="100" w:beforeAutospacing="1" w:after="100" w:afterAutospacing="1"/>
              <w:ind w:firstLine="351"/>
              <w:rPr>
                <w:b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 xml:space="preserve">ципальном </w:t>
            </w:r>
            <w:r>
              <w:rPr>
                <w:sz w:val="20"/>
                <w:szCs w:val="20"/>
              </w:rPr>
              <w:t>районе за октябрь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</w:tcPr>
          <w:p w:rsidR="00012D3A" w:rsidRPr="00E26783" w:rsidRDefault="00012D3A" w:rsidP="007C109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012D3A" w:rsidRPr="00E26783" w:rsidRDefault="00012D3A" w:rsidP="007C109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012D3A" w:rsidRPr="00E26783" w:rsidTr="003E7112">
        <w:tc>
          <w:tcPr>
            <w:tcW w:w="515" w:type="dxa"/>
          </w:tcPr>
          <w:p w:rsidR="00012D3A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012D3A" w:rsidRPr="00012D3A" w:rsidRDefault="00012D3A" w:rsidP="00012D3A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012D3A" w:rsidRPr="00E26783" w:rsidRDefault="00012D3A" w:rsidP="00E51541">
            <w:pPr>
              <w:spacing w:line="228" w:lineRule="auto"/>
              <w:ind w:left="283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 деятельности ведомств системы профилактики по профилактике жестокого обращения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 xml:space="preserve">в том числе сексуального) с несовершеннолетними. </w:t>
            </w:r>
          </w:p>
        </w:tc>
        <w:tc>
          <w:tcPr>
            <w:tcW w:w="3437" w:type="dxa"/>
            <w:vAlign w:val="center"/>
          </w:tcPr>
          <w:p w:rsidR="00012D3A" w:rsidRPr="00E26783" w:rsidRDefault="00012D3A" w:rsidP="00E51541">
            <w:pPr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 отдел образования,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>по согласованию)</w:t>
            </w:r>
          </w:p>
        </w:tc>
        <w:tc>
          <w:tcPr>
            <w:tcW w:w="1083" w:type="dxa"/>
          </w:tcPr>
          <w:p w:rsidR="00012D3A" w:rsidRDefault="00012D3A" w:rsidP="00E515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9" w:type="dxa"/>
          </w:tcPr>
          <w:p w:rsidR="00012D3A" w:rsidRPr="00E26783" w:rsidRDefault="00012D3A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50E5C" w:rsidRPr="00E26783" w:rsidTr="003E7112">
        <w:tc>
          <w:tcPr>
            <w:tcW w:w="515" w:type="dxa"/>
          </w:tcPr>
          <w:p w:rsidR="00F50E5C" w:rsidRPr="00E26783" w:rsidRDefault="00F50E5C" w:rsidP="001D13B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86" w:type="dxa"/>
          </w:tcPr>
          <w:p w:rsidR="00F50E5C" w:rsidRPr="00E26783" w:rsidRDefault="00F50E5C" w:rsidP="00E51541">
            <w:pPr>
              <w:tabs>
                <w:tab w:val="left" w:pos="0"/>
              </w:tabs>
              <w:snapToGrid w:val="0"/>
              <w:spacing w:line="228" w:lineRule="auto"/>
              <w:ind w:firstLine="351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>ципа</w:t>
            </w:r>
            <w:r>
              <w:rPr>
                <w:sz w:val="20"/>
                <w:szCs w:val="20"/>
              </w:rPr>
              <w:t>льном районе за ноябрь 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F50E5C" w:rsidRPr="00E26783" w:rsidRDefault="00F50E5C" w:rsidP="00E515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F50E5C" w:rsidRPr="00E26783" w:rsidRDefault="00F50E5C" w:rsidP="00E515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9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50E5C" w:rsidRPr="00E26783" w:rsidTr="00B33527">
        <w:tc>
          <w:tcPr>
            <w:tcW w:w="515" w:type="dxa"/>
          </w:tcPr>
          <w:p w:rsidR="00F50E5C" w:rsidRPr="00E26783" w:rsidRDefault="00F50E5C" w:rsidP="001D13B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986" w:type="dxa"/>
          </w:tcPr>
          <w:p w:rsidR="00F50E5C" w:rsidRPr="00E26783" w:rsidRDefault="00F50E5C" w:rsidP="00E51541">
            <w:pPr>
              <w:tabs>
                <w:tab w:val="left" w:pos="0"/>
              </w:tabs>
              <w:snapToGrid w:val="0"/>
              <w:spacing w:line="228" w:lineRule="auto"/>
              <w:ind w:firstLine="351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 состоянии безнадзорности и правонарушений несовершен</w:t>
            </w:r>
            <w:r w:rsidRPr="00E26783">
              <w:rPr>
                <w:sz w:val="20"/>
                <w:szCs w:val="20"/>
              </w:rPr>
              <w:softHyphen/>
              <w:t xml:space="preserve">нолетних  в </w:t>
            </w:r>
            <w:proofErr w:type="spellStart"/>
            <w:r w:rsidRPr="00E26783">
              <w:rPr>
                <w:sz w:val="20"/>
                <w:szCs w:val="20"/>
              </w:rPr>
              <w:t>Балтайском</w:t>
            </w:r>
            <w:proofErr w:type="spellEnd"/>
            <w:r w:rsidRPr="00E26783">
              <w:rPr>
                <w:sz w:val="20"/>
                <w:szCs w:val="20"/>
              </w:rPr>
              <w:t xml:space="preserve"> муни</w:t>
            </w:r>
            <w:r w:rsidRPr="00E26783">
              <w:rPr>
                <w:sz w:val="20"/>
                <w:szCs w:val="20"/>
              </w:rPr>
              <w:softHyphen/>
              <w:t>ципа</w:t>
            </w:r>
            <w:r>
              <w:rPr>
                <w:sz w:val="20"/>
                <w:szCs w:val="20"/>
              </w:rPr>
              <w:t>льном районе за декабрь  2021</w:t>
            </w:r>
            <w:r w:rsidRPr="00E2678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37" w:type="dxa"/>
            <w:vAlign w:val="center"/>
          </w:tcPr>
          <w:p w:rsidR="00F50E5C" w:rsidRPr="00E26783" w:rsidRDefault="00F50E5C" w:rsidP="00E515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F50E5C" w:rsidRPr="00E26783" w:rsidRDefault="00F50E5C" w:rsidP="00E515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9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50E5C" w:rsidRPr="00E26783" w:rsidTr="003E7112">
        <w:tc>
          <w:tcPr>
            <w:tcW w:w="515" w:type="dxa"/>
          </w:tcPr>
          <w:p w:rsidR="00F50E5C" w:rsidRPr="00E26783" w:rsidRDefault="00F50E5C" w:rsidP="003109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86" w:type="dxa"/>
            <w:vAlign w:val="center"/>
          </w:tcPr>
          <w:p w:rsidR="00F50E5C" w:rsidRPr="00E26783" w:rsidRDefault="00F50E5C" w:rsidP="00E515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26783">
              <w:rPr>
                <w:color w:val="000000"/>
                <w:sz w:val="20"/>
                <w:szCs w:val="20"/>
              </w:rPr>
              <w:t>Исполнение п</w:t>
            </w:r>
            <w:r w:rsidRPr="00695F46">
              <w:rPr>
                <w:color w:val="000000"/>
                <w:sz w:val="20"/>
                <w:szCs w:val="20"/>
              </w:rPr>
              <w:t>лан</w:t>
            </w:r>
            <w:r w:rsidRPr="00E26783">
              <w:rPr>
                <w:color w:val="000000"/>
                <w:sz w:val="20"/>
                <w:szCs w:val="20"/>
              </w:rPr>
              <w:t xml:space="preserve">а </w:t>
            </w:r>
            <w:r w:rsidRPr="00695F46">
              <w:rPr>
                <w:color w:val="000000"/>
                <w:sz w:val="20"/>
                <w:szCs w:val="20"/>
              </w:rPr>
              <w:t>мероприятий,</w:t>
            </w:r>
            <w:r w:rsidRPr="00E26783">
              <w:rPr>
                <w:color w:val="000000"/>
                <w:sz w:val="20"/>
                <w:szCs w:val="20"/>
              </w:rPr>
              <w:t xml:space="preserve"> </w:t>
            </w:r>
            <w:r w:rsidRPr="00695F46">
              <w:rPr>
                <w:color w:val="000000"/>
                <w:sz w:val="20"/>
                <w:szCs w:val="20"/>
              </w:rPr>
              <w:t>по противодействию жестокому обращению с детьми, защите их прав, профилактике суицида несовершеннолетних, оказанию помощи в трудной жизненной ситуации в 2020-2022 гг.</w:t>
            </w:r>
            <w:r>
              <w:rPr>
                <w:color w:val="000000"/>
                <w:sz w:val="20"/>
                <w:szCs w:val="20"/>
              </w:rPr>
              <w:t xml:space="preserve"> по итогам 2 полугодия 2021 </w:t>
            </w:r>
            <w:r w:rsidRPr="00E26783">
              <w:rPr>
                <w:color w:val="000000"/>
                <w:sz w:val="20"/>
                <w:szCs w:val="20"/>
              </w:rPr>
              <w:t>года.</w:t>
            </w:r>
          </w:p>
        </w:tc>
        <w:tc>
          <w:tcPr>
            <w:tcW w:w="3437" w:type="dxa"/>
            <w:vAlign w:val="center"/>
          </w:tcPr>
          <w:p w:rsidR="00F50E5C" w:rsidRPr="00E26783" w:rsidRDefault="00F50E5C" w:rsidP="00E51541">
            <w:pPr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ГУЗ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РБ» (по согласованию), ГУА СО «КЦСОН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 района»    </w:t>
            </w:r>
            <w:proofErr w:type="gramStart"/>
            <w:r w:rsidRPr="00E26783">
              <w:rPr>
                <w:sz w:val="20"/>
                <w:szCs w:val="20"/>
              </w:rPr>
              <w:t xml:space="preserve">( </w:t>
            </w:r>
            <w:proofErr w:type="gramEnd"/>
            <w:r w:rsidRPr="00E26783">
              <w:rPr>
                <w:sz w:val="20"/>
                <w:szCs w:val="20"/>
              </w:rPr>
              <w:t>по согласованию),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 xml:space="preserve">нию), отдел образования, отдел культуры, отдел по связям с </w:t>
            </w:r>
            <w:r w:rsidRPr="00E26783">
              <w:rPr>
                <w:sz w:val="20"/>
                <w:szCs w:val="20"/>
              </w:rPr>
              <w:lastRenderedPageBreak/>
              <w:t>общественностью, молодежной политики, спорта и туризма</w:t>
            </w:r>
          </w:p>
        </w:tc>
        <w:tc>
          <w:tcPr>
            <w:tcW w:w="1083" w:type="dxa"/>
          </w:tcPr>
          <w:p w:rsidR="00F50E5C" w:rsidRPr="00E26783" w:rsidRDefault="00F50E5C" w:rsidP="00E5154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009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50E5C" w:rsidRPr="00E26783" w:rsidTr="00D0099A">
        <w:tc>
          <w:tcPr>
            <w:tcW w:w="515" w:type="dxa"/>
          </w:tcPr>
          <w:p w:rsidR="00F50E5C" w:rsidRPr="00E26783" w:rsidRDefault="00F50E5C" w:rsidP="0031092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986" w:type="dxa"/>
          </w:tcPr>
          <w:p w:rsidR="00F50E5C" w:rsidRPr="00E26783" w:rsidRDefault="00F50E5C" w:rsidP="00EF2E85">
            <w:pPr>
              <w:snapToGrid w:val="0"/>
              <w:ind w:right="12" w:firstLine="351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Об исполнении постановлений КДН и ЗП при администрации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437" w:type="dxa"/>
          </w:tcPr>
          <w:p w:rsidR="00F50E5C" w:rsidRPr="00E26783" w:rsidRDefault="00F50E5C" w:rsidP="00EF2E85">
            <w:pPr>
              <w:snapToGrid w:val="0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083" w:type="dxa"/>
          </w:tcPr>
          <w:p w:rsidR="00F50E5C" w:rsidRPr="00E26783" w:rsidRDefault="00F50E5C" w:rsidP="00EF2E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9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F50E5C" w:rsidRPr="00E26783" w:rsidTr="00E26783">
        <w:tc>
          <w:tcPr>
            <w:tcW w:w="515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986" w:type="dxa"/>
          </w:tcPr>
          <w:p w:rsidR="00F50E5C" w:rsidRPr="00012D3A" w:rsidRDefault="00F50E5C" w:rsidP="00EF2E85">
            <w:pPr>
              <w:snapToGrid w:val="0"/>
              <w:jc w:val="both"/>
              <w:rPr>
                <w:sz w:val="20"/>
                <w:szCs w:val="20"/>
              </w:rPr>
            </w:pPr>
            <w:r w:rsidRPr="00012D3A">
              <w:rPr>
                <w:sz w:val="20"/>
                <w:szCs w:val="20"/>
              </w:rPr>
              <w:t>О состоянии преступности и правонарушений, совершенных несовершенноле</w:t>
            </w:r>
            <w:r>
              <w:rPr>
                <w:sz w:val="20"/>
                <w:szCs w:val="20"/>
              </w:rPr>
              <w:t>тними по итогам 2 полугодия 2021</w:t>
            </w:r>
            <w:r w:rsidRPr="00012D3A">
              <w:rPr>
                <w:sz w:val="20"/>
                <w:szCs w:val="20"/>
              </w:rPr>
              <w:t xml:space="preserve"> года, и мерах по их предупреждению.</w:t>
            </w:r>
          </w:p>
          <w:p w:rsidR="00F50E5C" w:rsidRPr="00012D3A" w:rsidRDefault="00F50E5C" w:rsidP="00EF2E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F50E5C" w:rsidRDefault="00F50E5C" w:rsidP="00EF2E85">
            <w:pPr>
              <w:snapToGrid w:val="0"/>
              <w:rPr>
                <w:sz w:val="28"/>
                <w:szCs w:val="28"/>
              </w:rPr>
            </w:pPr>
            <w:r w:rsidRPr="00E26783">
              <w:rPr>
                <w:sz w:val="20"/>
                <w:szCs w:val="20"/>
              </w:rPr>
              <w:t>КДН и ЗП, 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083" w:type="dxa"/>
          </w:tcPr>
          <w:p w:rsidR="00F50E5C" w:rsidRPr="00E26783" w:rsidRDefault="00F50E5C" w:rsidP="00EF2E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009" w:type="dxa"/>
          </w:tcPr>
          <w:p w:rsidR="00F50E5C" w:rsidRPr="00E26783" w:rsidRDefault="00F50E5C" w:rsidP="005615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412C" w:rsidRPr="0029412C" w:rsidRDefault="0029412C" w:rsidP="0023230E">
      <w:pPr>
        <w:pStyle w:val="a9"/>
        <w:spacing w:before="100" w:beforeAutospacing="1" w:after="100" w:afterAutospacing="1"/>
        <w:ind w:left="142"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412C">
        <w:rPr>
          <w:rFonts w:ascii="Times New Roman" w:hAnsi="Times New Roman"/>
          <w:b/>
          <w:sz w:val="24"/>
          <w:szCs w:val="24"/>
        </w:rPr>
        <w:t xml:space="preserve">III. Система мер по совершенствованию </w:t>
      </w:r>
      <w:proofErr w:type="gramStart"/>
      <w:r w:rsidRPr="0029412C">
        <w:rPr>
          <w:rFonts w:ascii="Times New Roman" w:hAnsi="Times New Roman"/>
          <w:b/>
          <w:sz w:val="24"/>
          <w:szCs w:val="24"/>
        </w:rPr>
        <w:t>деятельности учреждений системы профилактики безнадзорности</w:t>
      </w:r>
      <w:proofErr w:type="gramEnd"/>
      <w:r w:rsidRPr="0029412C">
        <w:rPr>
          <w:rFonts w:ascii="Times New Roman" w:hAnsi="Times New Roman"/>
          <w:b/>
          <w:sz w:val="24"/>
          <w:szCs w:val="24"/>
        </w:rPr>
        <w:t xml:space="preserve"> и правонарушений несовершеннолетних </w:t>
      </w:r>
      <w:proofErr w:type="spellStart"/>
      <w:r w:rsidRPr="0029412C">
        <w:rPr>
          <w:rFonts w:ascii="Times New Roman" w:hAnsi="Times New Roman"/>
          <w:b/>
          <w:sz w:val="24"/>
          <w:szCs w:val="24"/>
        </w:rPr>
        <w:t>Балтайского</w:t>
      </w:r>
      <w:proofErr w:type="spellEnd"/>
      <w:r w:rsidRPr="0029412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tbl>
      <w:tblPr>
        <w:tblW w:w="5297" w:type="pct"/>
        <w:tblInd w:w="-4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95"/>
        <w:gridCol w:w="2343"/>
        <w:gridCol w:w="1220"/>
        <w:gridCol w:w="947"/>
      </w:tblGrid>
      <w:tr w:rsidR="0029412C" w:rsidRPr="00E26783" w:rsidTr="00E2678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12C" w:rsidRPr="00E26783" w:rsidRDefault="0029412C" w:rsidP="00D207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Наименование меро</w:t>
            </w:r>
            <w:r w:rsidRPr="00E26783">
              <w:rPr>
                <w:b/>
                <w:sz w:val="20"/>
                <w:szCs w:val="20"/>
              </w:rPr>
              <w:softHyphen/>
              <w:t>приятий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26783">
              <w:rPr>
                <w:b/>
                <w:sz w:val="20"/>
                <w:szCs w:val="20"/>
              </w:rPr>
              <w:t>Ответст</w:t>
            </w:r>
            <w:r w:rsidRPr="00E26783">
              <w:rPr>
                <w:b/>
                <w:sz w:val="20"/>
                <w:szCs w:val="20"/>
              </w:rPr>
              <w:softHyphen/>
              <w:t>венный</w:t>
            </w:r>
            <w:proofErr w:type="gramEnd"/>
            <w:r w:rsidRPr="00E26783">
              <w:rPr>
                <w:b/>
                <w:sz w:val="20"/>
                <w:szCs w:val="20"/>
              </w:rPr>
              <w:t xml:space="preserve"> за испол</w:t>
            </w:r>
            <w:r w:rsidRPr="00E26783">
              <w:rPr>
                <w:b/>
                <w:sz w:val="20"/>
                <w:szCs w:val="20"/>
              </w:rPr>
              <w:softHyphen/>
              <w:t>нение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 xml:space="preserve">Сроки </w:t>
            </w:r>
          </w:p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E26783">
              <w:rPr>
                <w:b/>
                <w:sz w:val="20"/>
                <w:szCs w:val="20"/>
              </w:rPr>
              <w:t>выпол</w:t>
            </w:r>
            <w:proofErr w:type="spellEnd"/>
            <w:r w:rsidRPr="00E26783">
              <w:rPr>
                <w:b/>
                <w:sz w:val="20"/>
                <w:szCs w:val="20"/>
              </w:rPr>
              <w:t>-нении</w:t>
            </w:r>
            <w:proofErr w:type="gramEnd"/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1.      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Анализ ис</w:t>
            </w:r>
            <w:r w:rsidRPr="00E26783">
              <w:rPr>
                <w:sz w:val="20"/>
                <w:szCs w:val="20"/>
              </w:rPr>
              <w:softHyphen/>
              <w:t>полнения постан</w:t>
            </w:r>
            <w:r w:rsidR="004E7D84">
              <w:rPr>
                <w:sz w:val="20"/>
                <w:szCs w:val="20"/>
              </w:rPr>
              <w:t xml:space="preserve">овлений КДН и ЗП, принятых в 2020 </w:t>
            </w:r>
            <w:r w:rsidRPr="00E26783">
              <w:rPr>
                <w:sz w:val="20"/>
                <w:szCs w:val="20"/>
              </w:rPr>
              <w:t>году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6D13D8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2.      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Анализ итогов работы комиссии по де</w:t>
            </w:r>
            <w:r w:rsidRPr="00E26783">
              <w:rPr>
                <w:sz w:val="20"/>
                <w:szCs w:val="20"/>
              </w:rPr>
              <w:softHyphen/>
              <w:t xml:space="preserve">лам несовершеннолетних и защите их прав, общественных комиссий при администрациях </w:t>
            </w:r>
            <w:r w:rsidR="004E7D84">
              <w:rPr>
                <w:sz w:val="20"/>
                <w:szCs w:val="20"/>
              </w:rPr>
              <w:t>муниципальных образований за 2020</w:t>
            </w:r>
            <w:r w:rsidRPr="00E2678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январь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Анализ планов работы ОКДН муниципальных образований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6D13D8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Я</w:t>
            </w:r>
            <w:r w:rsidR="0029412C" w:rsidRPr="00E26783">
              <w:rPr>
                <w:sz w:val="20"/>
                <w:szCs w:val="20"/>
              </w:rPr>
              <w:t>нвар</w:t>
            </w:r>
            <w:proofErr w:type="gramStart"/>
            <w:r w:rsidR="0029412C" w:rsidRPr="00E26783">
              <w:rPr>
                <w:sz w:val="20"/>
                <w:szCs w:val="20"/>
              </w:rPr>
              <w:t>ь</w:t>
            </w:r>
            <w:r w:rsidRPr="00E26783">
              <w:rPr>
                <w:sz w:val="20"/>
                <w:szCs w:val="20"/>
              </w:rPr>
              <w:t>-</w:t>
            </w:r>
            <w:proofErr w:type="gramEnd"/>
            <w:r w:rsidRPr="00E26783">
              <w:rPr>
                <w:sz w:val="20"/>
                <w:szCs w:val="20"/>
              </w:rPr>
              <w:t xml:space="preserve"> февраль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Анализ сверки полученных комиссией протоколов об административных правонарушениях составленных сотрудниками органов внутренних дел.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834C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еже</w:t>
            </w:r>
            <w:r w:rsidR="00834CBF" w:rsidRPr="00E26783">
              <w:rPr>
                <w:sz w:val="20"/>
                <w:szCs w:val="20"/>
              </w:rPr>
              <w:t>месячно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23230E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 Анализ работы КДН и ЗП при администрации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муниципального района по профилактике жестокого обращения </w:t>
            </w:r>
            <w:r w:rsidR="00D17E56" w:rsidRPr="00E26783">
              <w:rPr>
                <w:sz w:val="20"/>
                <w:szCs w:val="20"/>
              </w:rPr>
              <w:t xml:space="preserve">(в том числе сексуального) </w:t>
            </w:r>
            <w:r w:rsidRPr="00E26783">
              <w:rPr>
                <w:sz w:val="20"/>
                <w:szCs w:val="20"/>
              </w:rPr>
              <w:t>с несовершеннолетними.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3230E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 полугодиям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961433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Анализ проведенных межведомственных рейдов несовершеннолетних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Default="0029412C" w:rsidP="00D207DD">
            <w:pPr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период</w:t>
            </w:r>
          </w:p>
          <w:p w:rsidR="004E7D84" w:rsidRPr="00E26783" w:rsidRDefault="004E7D84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9412C" w:rsidRPr="00153A54" w:rsidRDefault="0029412C" w:rsidP="0023230E">
      <w:pPr>
        <w:pStyle w:val="a9"/>
        <w:spacing w:before="100" w:beforeAutospacing="1" w:after="100" w:afterAutospacing="1"/>
        <w:ind w:left="0" w:firstLine="113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A54">
        <w:rPr>
          <w:rFonts w:ascii="Times New Roman" w:hAnsi="Times New Roman"/>
          <w:b/>
          <w:sz w:val="24"/>
          <w:szCs w:val="24"/>
        </w:rPr>
        <w:t xml:space="preserve">IV. Организационно-методическое обеспечение </w:t>
      </w:r>
      <w:proofErr w:type="gramStart"/>
      <w:r w:rsidRPr="00153A54">
        <w:rPr>
          <w:rFonts w:ascii="Times New Roman" w:hAnsi="Times New Roman"/>
          <w:b/>
          <w:sz w:val="24"/>
          <w:szCs w:val="24"/>
        </w:rPr>
        <w:t>деятельности учреждений системы профилактики безнадзорности</w:t>
      </w:r>
      <w:proofErr w:type="gramEnd"/>
      <w:r w:rsidRPr="00153A54">
        <w:rPr>
          <w:rFonts w:ascii="Times New Roman" w:hAnsi="Times New Roman"/>
          <w:b/>
          <w:sz w:val="24"/>
          <w:szCs w:val="24"/>
        </w:rPr>
        <w:t xml:space="preserve"> и правонарушений несовершеннолетних </w:t>
      </w:r>
      <w:proofErr w:type="spellStart"/>
      <w:r w:rsidRPr="00153A54">
        <w:rPr>
          <w:rFonts w:ascii="Times New Roman" w:hAnsi="Times New Roman"/>
          <w:b/>
          <w:sz w:val="24"/>
          <w:szCs w:val="24"/>
        </w:rPr>
        <w:t>Балтайского</w:t>
      </w:r>
      <w:proofErr w:type="spellEnd"/>
      <w:r w:rsidRPr="00153A54">
        <w:rPr>
          <w:rFonts w:ascii="Times New Roman" w:hAnsi="Times New Roman"/>
          <w:b/>
          <w:sz w:val="24"/>
          <w:szCs w:val="24"/>
        </w:rPr>
        <w:t xml:space="preserve"> муниципального района:</w:t>
      </w:r>
    </w:p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418"/>
        <w:gridCol w:w="1349"/>
      </w:tblGrid>
      <w:tr w:rsidR="0029412C" w:rsidRPr="00E26783" w:rsidTr="00E267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Наименование меро</w:t>
            </w:r>
            <w:r w:rsidRPr="00E26783">
              <w:rPr>
                <w:b/>
                <w:sz w:val="20"/>
                <w:szCs w:val="20"/>
              </w:rPr>
              <w:softHyphen/>
              <w:t>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Ответст</w:t>
            </w:r>
            <w:r w:rsidRPr="00E26783">
              <w:rPr>
                <w:b/>
                <w:sz w:val="20"/>
                <w:szCs w:val="20"/>
              </w:rPr>
              <w:softHyphen/>
              <w:t>венный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за испол</w:t>
            </w:r>
            <w:r w:rsidRPr="00E26783">
              <w:rPr>
                <w:b/>
                <w:sz w:val="20"/>
                <w:szCs w:val="20"/>
              </w:rPr>
              <w:softHyphen/>
              <w:t>нение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1.      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Принять участие в областных се</w:t>
            </w:r>
            <w:r w:rsidRPr="00E26783">
              <w:rPr>
                <w:sz w:val="20"/>
                <w:szCs w:val="20"/>
              </w:rPr>
              <w:softHyphen/>
              <w:t>минарах, научно-практической конференции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КДН и ЗП 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 плану  КДН и ЗП при Правительстве области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Подготовка методических рекомендаций для </w:t>
            </w:r>
            <w:r w:rsidRPr="00E26783">
              <w:rPr>
                <w:sz w:val="20"/>
                <w:szCs w:val="20"/>
              </w:rPr>
              <w:lastRenderedPageBreak/>
              <w:t>работы и межведомственного взаимодействия органов и учреждений муниципальной системы профилактики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Подготовка проектов постановлений, входящих в компетенцию КДН и ЗП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4.      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Подготовка семинаров, участие в совещаниях социальных педагогов, педагогических и руководящих работников учреждений образования, медицинских и социальных работников, работников полиции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26783">
              <w:rPr>
                <w:sz w:val="20"/>
                <w:szCs w:val="20"/>
              </w:rPr>
              <w:t>КДН и ЗП, учрежде</w:t>
            </w:r>
            <w:r w:rsidRPr="00E26783">
              <w:rPr>
                <w:sz w:val="20"/>
                <w:szCs w:val="20"/>
              </w:rPr>
              <w:softHyphen/>
              <w:t>ния системы профилактики (по согласова</w:t>
            </w:r>
            <w:r w:rsidRPr="00E26783">
              <w:rPr>
                <w:sz w:val="20"/>
                <w:szCs w:val="20"/>
              </w:rPr>
              <w:softHyphen/>
              <w:t>нию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5.      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Представление работы КДН и ЗП в СМИ, на официальном сайте администрации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 КДН и ЗП, учрежде</w:t>
            </w:r>
            <w:r w:rsidRPr="00E26783">
              <w:rPr>
                <w:sz w:val="20"/>
                <w:szCs w:val="20"/>
              </w:rPr>
              <w:softHyphen/>
              <w:t>ния системы профилактики (по согласова</w:t>
            </w:r>
            <w:r w:rsidRPr="00E26783">
              <w:rPr>
                <w:sz w:val="20"/>
                <w:szCs w:val="20"/>
              </w:rPr>
              <w:softHyphen/>
              <w:t>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Весь период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6.            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Подготовка аналитических материалов, справок о дея</w:t>
            </w:r>
            <w:r w:rsidRPr="00E26783">
              <w:rPr>
                <w:sz w:val="20"/>
                <w:szCs w:val="20"/>
              </w:rPr>
              <w:softHyphen/>
              <w:t>тельности   КДН и ЗП  по запросам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7.            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Проводить ежемесяч</w:t>
            </w:r>
            <w:r w:rsidRPr="00E26783">
              <w:rPr>
                <w:sz w:val="20"/>
                <w:szCs w:val="20"/>
              </w:rPr>
              <w:softHyphen/>
              <w:t>ную корректировку банков данных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отдел образова</w:t>
            </w:r>
            <w:r w:rsidRPr="00E26783">
              <w:rPr>
                <w:sz w:val="20"/>
                <w:szCs w:val="20"/>
              </w:rPr>
              <w:softHyphen/>
              <w:t>ния,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proofErr w:type="gramStart"/>
            <w:r w:rsidRPr="00E26783">
              <w:rPr>
                <w:sz w:val="20"/>
                <w:szCs w:val="20"/>
              </w:rPr>
              <w:t>»</w:t>
            </w:r>
            <w:r w:rsidR="0057275F" w:rsidRPr="00E26783">
              <w:rPr>
                <w:sz w:val="20"/>
                <w:szCs w:val="20"/>
              </w:rPr>
              <w:t>(</w:t>
            </w:r>
            <w:proofErr w:type="gramEnd"/>
            <w:r w:rsidR="0057275F" w:rsidRPr="00E26783">
              <w:rPr>
                <w:sz w:val="20"/>
                <w:szCs w:val="20"/>
              </w:rPr>
              <w:t xml:space="preserve"> по согласованию)</w:t>
            </w:r>
            <w:r w:rsidRPr="00E26783">
              <w:rPr>
                <w:sz w:val="20"/>
                <w:szCs w:val="20"/>
              </w:rPr>
              <w:t>, ГУА СО «</w:t>
            </w:r>
            <w:r w:rsidR="00D17E56" w:rsidRPr="00E26783">
              <w:rPr>
                <w:sz w:val="20"/>
                <w:szCs w:val="20"/>
              </w:rPr>
              <w:t>КЦСО</w:t>
            </w:r>
            <w:r w:rsidRPr="00E26783">
              <w:rPr>
                <w:sz w:val="20"/>
                <w:szCs w:val="20"/>
              </w:rPr>
              <w:t xml:space="preserve">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</w:t>
            </w:r>
            <w:r w:rsidR="0057275F" w:rsidRPr="00E26783">
              <w:rPr>
                <w:sz w:val="20"/>
                <w:szCs w:val="20"/>
              </w:rPr>
              <w:t xml:space="preserve"> (по согласованию)</w:t>
            </w:r>
            <w:r w:rsidRPr="00E26783">
              <w:rPr>
                <w:sz w:val="20"/>
                <w:szCs w:val="20"/>
              </w:rPr>
              <w:t>, опека и попечительство, ГБУЗ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ЦРБ»</w:t>
            </w:r>
            <w:r w:rsidR="0057275F" w:rsidRPr="00E2678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8.            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Проводить ежеквар</w:t>
            </w:r>
            <w:r w:rsidRPr="00E26783">
              <w:rPr>
                <w:sz w:val="20"/>
                <w:szCs w:val="20"/>
              </w:rPr>
              <w:softHyphen/>
              <w:t>тальные сверки администра</w:t>
            </w:r>
            <w:r w:rsidRPr="00E26783">
              <w:rPr>
                <w:sz w:val="20"/>
                <w:szCs w:val="20"/>
              </w:rPr>
              <w:softHyphen/>
              <w:t>тивных протоколов, уплаты штрафов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proofErr w:type="gramStart"/>
            <w:r w:rsidRPr="00E26783">
              <w:rPr>
                <w:sz w:val="20"/>
                <w:szCs w:val="20"/>
              </w:rPr>
              <w:t>»</w:t>
            </w:r>
            <w:r w:rsidR="00910CF6" w:rsidRPr="00E26783">
              <w:rPr>
                <w:sz w:val="20"/>
                <w:szCs w:val="20"/>
              </w:rPr>
              <w:t>(</w:t>
            </w:r>
            <w:proofErr w:type="gramEnd"/>
            <w:r w:rsidR="00910CF6" w:rsidRPr="00E26783">
              <w:rPr>
                <w:sz w:val="20"/>
                <w:szCs w:val="20"/>
              </w:rPr>
              <w:t xml:space="preserve"> по согласованию)</w:t>
            </w:r>
            <w:r w:rsidRPr="00E26783">
              <w:rPr>
                <w:sz w:val="20"/>
                <w:szCs w:val="20"/>
              </w:rPr>
              <w:t>,</w:t>
            </w:r>
            <w:r w:rsidR="00910CF6" w:rsidRPr="00E26783">
              <w:rPr>
                <w:sz w:val="20"/>
                <w:szCs w:val="20"/>
              </w:rPr>
              <w:t xml:space="preserve"> </w:t>
            </w:r>
            <w:r w:rsidRPr="00E26783">
              <w:rPr>
                <w:sz w:val="20"/>
                <w:szCs w:val="20"/>
              </w:rPr>
              <w:t>служба су</w:t>
            </w:r>
            <w:r w:rsidRPr="00E26783">
              <w:rPr>
                <w:sz w:val="20"/>
                <w:szCs w:val="20"/>
              </w:rPr>
              <w:softHyphen/>
              <w:t>дебных приста</w:t>
            </w:r>
            <w:r w:rsidRPr="00E26783">
              <w:rPr>
                <w:sz w:val="20"/>
                <w:szCs w:val="20"/>
              </w:rPr>
              <w:softHyphen/>
              <w:t>вов (по согласо</w:t>
            </w:r>
            <w:r w:rsidRPr="00E26783">
              <w:rPr>
                <w:sz w:val="20"/>
                <w:szCs w:val="20"/>
              </w:rPr>
              <w:softHyphen/>
              <w:t>ванию)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9.            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Организовывать рабочие  группы при подготовке вопро</w:t>
            </w:r>
            <w:r w:rsidRPr="00E26783">
              <w:rPr>
                <w:sz w:val="20"/>
                <w:szCs w:val="20"/>
              </w:rPr>
              <w:softHyphen/>
              <w:t>сов, рассматриваемых на засе</w:t>
            </w:r>
            <w:r w:rsidRPr="00E26783">
              <w:rPr>
                <w:sz w:val="20"/>
                <w:szCs w:val="20"/>
              </w:rPr>
              <w:softHyphen/>
              <w:t>даниях комиссии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10.            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Участвовать в подго</w:t>
            </w:r>
            <w:r w:rsidRPr="00E26783">
              <w:rPr>
                <w:sz w:val="20"/>
                <w:szCs w:val="20"/>
              </w:rPr>
              <w:softHyphen/>
              <w:t>товке и работе совещаний, конференций, семинаров, про</w:t>
            </w:r>
            <w:r w:rsidRPr="00E26783">
              <w:rPr>
                <w:sz w:val="20"/>
                <w:szCs w:val="20"/>
              </w:rPr>
              <w:softHyphen/>
              <w:t xml:space="preserve">водимых администрацией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муниципального района по вопросам, входящим в компетенцию комиссии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 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 </w:t>
            </w: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3230E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11</w:t>
            </w:r>
            <w:r w:rsidR="0029412C" w:rsidRPr="00E2678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snapToGrid w:val="0"/>
              <w:rPr>
                <w:b/>
                <w:i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3230E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12</w:t>
            </w:r>
            <w:r w:rsidR="0029412C" w:rsidRPr="00E2678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Организация и участие в проведении лекций, бесед для несовершеннолетних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C020B0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отдел образова</w:t>
            </w:r>
            <w:r w:rsidRPr="00E26783">
              <w:rPr>
                <w:sz w:val="20"/>
                <w:szCs w:val="20"/>
              </w:rPr>
              <w:softHyphen/>
              <w:t>ния,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</w:t>
            </w:r>
            <w:r w:rsidR="00910CF6" w:rsidRPr="00E26783">
              <w:rPr>
                <w:sz w:val="20"/>
                <w:szCs w:val="20"/>
              </w:rPr>
              <w:t xml:space="preserve"> (по согласованию)</w:t>
            </w:r>
            <w:r w:rsidRPr="00E26783">
              <w:rPr>
                <w:sz w:val="20"/>
                <w:szCs w:val="20"/>
              </w:rPr>
              <w:t>, ГУА СО «</w:t>
            </w:r>
            <w:r w:rsidR="00C020B0" w:rsidRPr="00E26783">
              <w:rPr>
                <w:sz w:val="20"/>
                <w:szCs w:val="20"/>
              </w:rPr>
              <w:t>К</w:t>
            </w:r>
            <w:r w:rsidRPr="00E26783">
              <w:rPr>
                <w:sz w:val="20"/>
                <w:szCs w:val="20"/>
              </w:rPr>
              <w:t>ЦС</w:t>
            </w:r>
            <w:r w:rsidR="00C020B0" w:rsidRPr="00E26783">
              <w:rPr>
                <w:sz w:val="20"/>
                <w:szCs w:val="20"/>
              </w:rPr>
              <w:t>О</w:t>
            </w:r>
            <w:r w:rsidRPr="00E26783">
              <w:rPr>
                <w:sz w:val="20"/>
                <w:szCs w:val="20"/>
              </w:rPr>
              <w:t xml:space="preserve">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</w:t>
            </w:r>
            <w:proofErr w:type="gramStart"/>
            <w:r w:rsidRPr="00E26783">
              <w:rPr>
                <w:sz w:val="20"/>
                <w:szCs w:val="20"/>
              </w:rPr>
              <w:t>»</w:t>
            </w:r>
            <w:r w:rsidR="00910CF6" w:rsidRPr="00E26783">
              <w:rPr>
                <w:sz w:val="20"/>
                <w:szCs w:val="20"/>
              </w:rPr>
              <w:t>(</w:t>
            </w:r>
            <w:proofErr w:type="gramEnd"/>
            <w:r w:rsidR="00910CF6" w:rsidRPr="00E26783">
              <w:rPr>
                <w:sz w:val="20"/>
                <w:szCs w:val="20"/>
              </w:rPr>
              <w:t>по согласованию)</w:t>
            </w:r>
            <w:r w:rsidRPr="00E26783">
              <w:rPr>
                <w:sz w:val="20"/>
                <w:szCs w:val="20"/>
              </w:rPr>
              <w:t>, отдел образования, ГБУЗ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ЦРБ»</w:t>
            </w:r>
            <w:r w:rsidR="00910CF6" w:rsidRPr="00E2678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412C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3230E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13</w:t>
            </w:r>
            <w:r w:rsidR="0029412C" w:rsidRPr="00E2678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12C" w:rsidRPr="00E26783" w:rsidRDefault="0029412C" w:rsidP="00D207DD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Организация работы с семьями, находящимися в социально опасном положении, трудной жизненной ситуации, организация работы по выявлению фактов жестокого обращения с несовершеннолетними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17E56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отдел образова</w:t>
            </w:r>
            <w:r w:rsidRPr="00E26783">
              <w:rPr>
                <w:sz w:val="20"/>
                <w:szCs w:val="20"/>
              </w:rPr>
              <w:softHyphen/>
              <w:t>ния, ОП №1 МО МВД России «Базарно-</w:t>
            </w:r>
            <w:proofErr w:type="spellStart"/>
            <w:r w:rsidRPr="00E26783">
              <w:rPr>
                <w:sz w:val="20"/>
                <w:szCs w:val="20"/>
              </w:rPr>
              <w:t>Карабулакский</w:t>
            </w:r>
            <w:proofErr w:type="spellEnd"/>
            <w:r w:rsidRPr="00E26783">
              <w:rPr>
                <w:sz w:val="20"/>
                <w:szCs w:val="20"/>
              </w:rPr>
              <w:t>»</w:t>
            </w:r>
            <w:r w:rsidR="00910CF6" w:rsidRPr="00E26783">
              <w:rPr>
                <w:sz w:val="20"/>
                <w:szCs w:val="20"/>
              </w:rPr>
              <w:t xml:space="preserve"> (по согласованию)</w:t>
            </w:r>
            <w:r w:rsidRPr="00E26783">
              <w:rPr>
                <w:sz w:val="20"/>
                <w:szCs w:val="20"/>
              </w:rPr>
              <w:t xml:space="preserve">, ГУА СО </w:t>
            </w:r>
            <w:r w:rsidRPr="00E26783">
              <w:rPr>
                <w:sz w:val="20"/>
                <w:szCs w:val="20"/>
              </w:rPr>
              <w:lastRenderedPageBreak/>
              <w:t>«</w:t>
            </w:r>
            <w:r w:rsidR="00D17E56" w:rsidRPr="00E26783">
              <w:rPr>
                <w:sz w:val="20"/>
                <w:szCs w:val="20"/>
              </w:rPr>
              <w:t>К</w:t>
            </w:r>
            <w:r w:rsidRPr="00E26783">
              <w:rPr>
                <w:sz w:val="20"/>
                <w:szCs w:val="20"/>
              </w:rPr>
              <w:t>ЦС</w:t>
            </w:r>
            <w:r w:rsidR="00D17E56" w:rsidRPr="00E26783">
              <w:rPr>
                <w:sz w:val="20"/>
                <w:szCs w:val="20"/>
              </w:rPr>
              <w:t>О</w:t>
            </w:r>
            <w:r w:rsidRPr="00E26783">
              <w:rPr>
                <w:sz w:val="20"/>
                <w:szCs w:val="20"/>
              </w:rPr>
              <w:t xml:space="preserve">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</w:t>
            </w:r>
            <w:r w:rsidR="00910CF6" w:rsidRPr="00E26783">
              <w:rPr>
                <w:sz w:val="20"/>
                <w:szCs w:val="20"/>
              </w:rPr>
              <w:t xml:space="preserve"> (по согласованию),</w:t>
            </w:r>
            <w:r w:rsidRPr="00E26783">
              <w:rPr>
                <w:sz w:val="20"/>
                <w:szCs w:val="20"/>
              </w:rPr>
              <w:t xml:space="preserve"> отдел образования, ГБУЗ СО «</w:t>
            </w:r>
            <w:proofErr w:type="spellStart"/>
            <w:r w:rsidRPr="00E26783">
              <w:rPr>
                <w:sz w:val="20"/>
                <w:szCs w:val="20"/>
              </w:rPr>
              <w:t>Балтайская</w:t>
            </w:r>
            <w:proofErr w:type="spellEnd"/>
            <w:r w:rsidRPr="00E26783">
              <w:rPr>
                <w:sz w:val="20"/>
                <w:szCs w:val="20"/>
              </w:rPr>
              <w:t xml:space="preserve"> ЦРБ»</w:t>
            </w:r>
            <w:r w:rsidR="00910CF6" w:rsidRPr="00E26783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Весь пе</w:t>
            </w:r>
            <w:r w:rsidRPr="00E26783">
              <w:rPr>
                <w:sz w:val="20"/>
                <w:szCs w:val="20"/>
              </w:rPr>
              <w:softHyphen/>
              <w:t>риод</w:t>
            </w:r>
          </w:p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12C" w:rsidRPr="00E26783" w:rsidRDefault="0029412C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275F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D207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162712">
            <w:pPr>
              <w:pStyle w:val="aa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Взаимодействие с консультантом опеки и попечительства по работе с сиротами, семьями, в которых содержаться опекаемые дети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162712">
            <w:pPr>
              <w:snapToGrid w:val="0"/>
              <w:rPr>
                <w:b/>
                <w:i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  <w:p w:rsidR="0057275F" w:rsidRPr="00E26783" w:rsidRDefault="0057275F" w:rsidP="00162712">
            <w:pPr>
              <w:snapToGrid w:val="0"/>
              <w:rPr>
                <w:b/>
                <w:i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опека и попечительство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162712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Весь период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275F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765E52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667D8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Проведение со специалистами системы профилактики семинарских занятий по изучению новых нормативных документов в сфере защиты прав детей.</w:t>
            </w:r>
          </w:p>
          <w:p w:rsidR="0057275F" w:rsidRPr="00E26783" w:rsidRDefault="0057275F" w:rsidP="00667D8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667D8A">
            <w:pPr>
              <w:snapToGrid w:val="0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667D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275F" w:rsidRPr="00E26783" w:rsidTr="00E2678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765E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D17E56" w:rsidP="00E26783">
            <w:pPr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26783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E26783">
              <w:rPr>
                <w:sz w:val="20"/>
                <w:szCs w:val="20"/>
                <w:shd w:val="clear" w:color="auto" w:fill="FFFFFF"/>
              </w:rPr>
              <w:t>Организовать и провести семинары-совещания с руководителями и специалистами органов и учреждений системы профилактики безнадзорности и правонарушений несовершеннолетних по разъяснению положений и неукоснительному исполнению «Порядка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области», </w:t>
            </w:r>
            <w:r w:rsidRPr="00E26783">
              <w:rPr>
                <w:i/>
                <w:iCs/>
                <w:sz w:val="20"/>
                <w:szCs w:val="20"/>
                <w:shd w:val="clear" w:color="auto" w:fill="FFFFFF"/>
              </w:rPr>
              <w:t>(утв. пост.№</w:t>
            </w:r>
            <w:r w:rsidR="00E26783" w:rsidRPr="00E26783">
              <w:rPr>
                <w:i/>
                <w:iCs/>
                <w:sz w:val="20"/>
                <w:szCs w:val="20"/>
                <w:shd w:val="clear" w:color="auto" w:fill="FFFFFF"/>
              </w:rPr>
              <w:t>4/5</w:t>
            </w:r>
            <w:r w:rsidRPr="00E26783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от №2</w:t>
            </w:r>
            <w:r w:rsidR="00E26783" w:rsidRPr="00E26783">
              <w:rPr>
                <w:i/>
                <w:iCs/>
                <w:sz w:val="20"/>
                <w:szCs w:val="20"/>
                <w:shd w:val="clear" w:color="auto" w:fill="FFFFFF"/>
              </w:rPr>
              <w:t>5.09.2019)</w:t>
            </w:r>
            <w:r w:rsidRPr="00E26783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910CF6">
            <w:pPr>
              <w:snapToGrid w:val="0"/>
              <w:jc w:val="both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КДН и ЗП, ГУА СО «</w:t>
            </w:r>
            <w:r w:rsidR="00C020B0" w:rsidRPr="00E26783">
              <w:rPr>
                <w:sz w:val="20"/>
                <w:szCs w:val="20"/>
              </w:rPr>
              <w:t>КЦСО</w:t>
            </w:r>
            <w:r w:rsidRPr="00E26783">
              <w:rPr>
                <w:sz w:val="20"/>
                <w:szCs w:val="20"/>
              </w:rPr>
              <w:t xml:space="preserve">Н </w:t>
            </w:r>
            <w:proofErr w:type="spellStart"/>
            <w:r w:rsidRPr="00E26783">
              <w:rPr>
                <w:sz w:val="20"/>
                <w:szCs w:val="20"/>
              </w:rPr>
              <w:t>Балтайского</w:t>
            </w:r>
            <w:proofErr w:type="spellEnd"/>
            <w:r w:rsidRPr="00E26783">
              <w:rPr>
                <w:sz w:val="20"/>
                <w:szCs w:val="20"/>
              </w:rPr>
              <w:t xml:space="preserve"> района»</w:t>
            </w:r>
            <w:r w:rsidR="00910CF6" w:rsidRPr="00E26783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75F" w:rsidRPr="00E26783" w:rsidRDefault="0057275F" w:rsidP="00667D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275F" w:rsidRDefault="00F50E5C" w:rsidP="00667D8A">
            <w:pPr>
              <w:snapToGrid w:val="0"/>
              <w:jc w:val="center"/>
              <w:rPr>
                <w:sz w:val="20"/>
                <w:szCs w:val="20"/>
              </w:rPr>
            </w:pPr>
            <w:r w:rsidRPr="00E26783">
              <w:rPr>
                <w:sz w:val="20"/>
                <w:szCs w:val="20"/>
              </w:rPr>
              <w:t>М</w:t>
            </w:r>
            <w:r w:rsidR="00E26783" w:rsidRPr="00E26783">
              <w:rPr>
                <w:sz w:val="20"/>
                <w:szCs w:val="20"/>
              </w:rPr>
              <w:t>арт</w:t>
            </w:r>
          </w:p>
          <w:p w:rsidR="00F50E5C" w:rsidRPr="00E26783" w:rsidRDefault="00F50E5C" w:rsidP="00667D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57275F" w:rsidRPr="00E26783" w:rsidRDefault="0057275F" w:rsidP="00667D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75F" w:rsidRPr="00E26783" w:rsidRDefault="0057275F" w:rsidP="00D207DD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9412C" w:rsidRPr="008018FF" w:rsidRDefault="00C72A65" w:rsidP="00C72A65">
      <w:pPr>
        <w:tabs>
          <w:tab w:val="left" w:pos="4500"/>
          <w:tab w:val="left" w:pos="6480"/>
        </w:tabs>
        <w:rPr>
          <w:b/>
        </w:rPr>
      </w:pPr>
      <w:r w:rsidRPr="008018FF">
        <w:rPr>
          <w:b/>
        </w:rPr>
        <w:t xml:space="preserve">Ответственный секретарь </w:t>
      </w:r>
    </w:p>
    <w:p w:rsidR="00D4400E" w:rsidRPr="008018FF" w:rsidRDefault="00C72A65" w:rsidP="00C72A65">
      <w:pPr>
        <w:tabs>
          <w:tab w:val="left" w:pos="4500"/>
          <w:tab w:val="left" w:pos="6480"/>
        </w:tabs>
        <w:rPr>
          <w:b/>
        </w:rPr>
      </w:pPr>
      <w:r w:rsidRPr="008018FF">
        <w:rPr>
          <w:b/>
        </w:rPr>
        <w:t xml:space="preserve">комиссии                                           </w:t>
      </w:r>
      <w:r w:rsidR="0029412C" w:rsidRPr="008018FF">
        <w:rPr>
          <w:b/>
        </w:rPr>
        <w:t xml:space="preserve">              </w:t>
      </w:r>
      <w:r w:rsidR="008018FF">
        <w:rPr>
          <w:b/>
        </w:rPr>
        <w:t xml:space="preserve">                            </w:t>
      </w:r>
      <w:r w:rsidR="0029412C" w:rsidRPr="008018FF">
        <w:rPr>
          <w:b/>
        </w:rPr>
        <w:t xml:space="preserve">    </w:t>
      </w:r>
      <w:r w:rsidR="00D17E56" w:rsidRPr="008018FF">
        <w:rPr>
          <w:b/>
        </w:rPr>
        <w:t xml:space="preserve">                    </w:t>
      </w:r>
      <w:proofErr w:type="spellStart"/>
      <w:r w:rsidR="00D17E56" w:rsidRPr="008018FF">
        <w:rPr>
          <w:b/>
        </w:rPr>
        <w:t>Т.Н.Курышова</w:t>
      </w:r>
      <w:proofErr w:type="spellEnd"/>
    </w:p>
    <w:p w:rsidR="00D17E56" w:rsidRDefault="00D17E56" w:rsidP="00C72A65">
      <w:pPr>
        <w:tabs>
          <w:tab w:val="left" w:pos="4500"/>
          <w:tab w:val="left" w:pos="6480"/>
        </w:tabs>
        <w:rPr>
          <w:b/>
          <w:sz w:val="28"/>
          <w:szCs w:val="28"/>
        </w:rPr>
      </w:pPr>
    </w:p>
    <w:p w:rsidR="00D4400E" w:rsidRDefault="00D4400E" w:rsidP="00C72A65">
      <w:pPr>
        <w:tabs>
          <w:tab w:val="left" w:pos="4500"/>
          <w:tab w:val="left" w:pos="6480"/>
        </w:tabs>
        <w:rPr>
          <w:b/>
          <w:sz w:val="28"/>
          <w:szCs w:val="28"/>
        </w:rPr>
      </w:pPr>
    </w:p>
    <w:sectPr w:rsidR="00D4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B80D7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75E78"/>
    <w:multiLevelType w:val="hybridMultilevel"/>
    <w:tmpl w:val="62663E0E"/>
    <w:lvl w:ilvl="0" w:tplc="AB1A87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272E2"/>
    <w:multiLevelType w:val="hybridMultilevel"/>
    <w:tmpl w:val="366ADAEE"/>
    <w:lvl w:ilvl="0" w:tplc="0658B0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87B63"/>
    <w:multiLevelType w:val="hybridMultilevel"/>
    <w:tmpl w:val="7212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766"/>
    <w:multiLevelType w:val="hybridMultilevel"/>
    <w:tmpl w:val="A85A357C"/>
    <w:lvl w:ilvl="0" w:tplc="92381B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6E8E"/>
    <w:multiLevelType w:val="multilevel"/>
    <w:tmpl w:val="3F3C526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2695"/>
    <w:multiLevelType w:val="hybridMultilevel"/>
    <w:tmpl w:val="FC8C3B0A"/>
    <w:lvl w:ilvl="0" w:tplc="A0B25B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9C5C62"/>
    <w:multiLevelType w:val="hybridMultilevel"/>
    <w:tmpl w:val="76F4098C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136A5E"/>
    <w:multiLevelType w:val="hybridMultilevel"/>
    <w:tmpl w:val="76F4098C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7777E"/>
    <w:multiLevelType w:val="hybridMultilevel"/>
    <w:tmpl w:val="366ADAEE"/>
    <w:lvl w:ilvl="0" w:tplc="0658B0C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4F2B8E"/>
    <w:multiLevelType w:val="hybridMultilevel"/>
    <w:tmpl w:val="331413C2"/>
    <w:lvl w:ilvl="0" w:tplc="DF3460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E3207"/>
    <w:multiLevelType w:val="hybridMultilevel"/>
    <w:tmpl w:val="6004D258"/>
    <w:lvl w:ilvl="0" w:tplc="B9E65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7"/>
    <w:rsid w:val="00012B58"/>
    <w:rsid w:val="00012D3A"/>
    <w:rsid w:val="000B4687"/>
    <w:rsid w:val="000C06CD"/>
    <w:rsid w:val="000F34E7"/>
    <w:rsid w:val="00126646"/>
    <w:rsid w:val="00153A54"/>
    <w:rsid w:val="001566B5"/>
    <w:rsid w:val="0016563C"/>
    <w:rsid w:val="001D0BF4"/>
    <w:rsid w:val="001E46EF"/>
    <w:rsid w:val="00207F94"/>
    <w:rsid w:val="00230E6D"/>
    <w:rsid w:val="0023230E"/>
    <w:rsid w:val="0029412C"/>
    <w:rsid w:val="002A41B2"/>
    <w:rsid w:val="002C13A3"/>
    <w:rsid w:val="002D7D2B"/>
    <w:rsid w:val="00307FD4"/>
    <w:rsid w:val="00352244"/>
    <w:rsid w:val="003738BE"/>
    <w:rsid w:val="0040340A"/>
    <w:rsid w:val="004864F8"/>
    <w:rsid w:val="004E5F24"/>
    <w:rsid w:val="004E7D84"/>
    <w:rsid w:val="004F55AA"/>
    <w:rsid w:val="005427CD"/>
    <w:rsid w:val="00557042"/>
    <w:rsid w:val="00561316"/>
    <w:rsid w:val="005615F5"/>
    <w:rsid w:val="0057275F"/>
    <w:rsid w:val="005C2057"/>
    <w:rsid w:val="005D57F3"/>
    <w:rsid w:val="00634E29"/>
    <w:rsid w:val="006373D6"/>
    <w:rsid w:val="006505D3"/>
    <w:rsid w:val="0066060B"/>
    <w:rsid w:val="00673766"/>
    <w:rsid w:val="0067531B"/>
    <w:rsid w:val="00695F46"/>
    <w:rsid w:val="006A5791"/>
    <w:rsid w:val="006D13D8"/>
    <w:rsid w:val="007120CA"/>
    <w:rsid w:val="00750D96"/>
    <w:rsid w:val="007A0A05"/>
    <w:rsid w:val="007F5030"/>
    <w:rsid w:val="008018FF"/>
    <w:rsid w:val="00821299"/>
    <w:rsid w:val="00823B55"/>
    <w:rsid w:val="00834CBF"/>
    <w:rsid w:val="0087494E"/>
    <w:rsid w:val="00877865"/>
    <w:rsid w:val="008B1322"/>
    <w:rsid w:val="008B7EFC"/>
    <w:rsid w:val="008E00F1"/>
    <w:rsid w:val="00910CF6"/>
    <w:rsid w:val="00961433"/>
    <w:rsid w:val="009B3DD1"/>
    <w:rsid w:val="009D154F"/>
    <w:rsid w:val="009D59E1"/>
    <w:rsid w:val="00A30F03"/>
    <w:rsid w:val="00AF179D"/>
    <w:rsid w:val="00B42D2C"/>
    <w:rsid w:val="00B459C6"/>
    <w:rsid w:val="00B830D2"/>
    <w:rsid w:val="00BA1BD6"/>
    <w:rsid w:val="00BA30FC"/>
    <w:rsid w:val="00BE0CF2"/>
    <w:rsid w:val="00C020B0"/>
    <w:rsid w:val="00C06627"/>
    <w:rsid w:val="00C23C81"/>
    <w:rsid w:val="00C376E8"/>
    <w:rsid w:val="00C513A4"/>
    <w:rsid w:val="00C60456"/>
    <w:rsid w:val="00C63148"/>
    <w:rsid w:val="00C72A65"/>
    <w:rsid w:val="00C8665C"/>
    <w:rsid w:val="00D17E56"/>
    <w:rsid w:val="00D24608"/>
    <w:rsid w:val="00D4400E"/>
    <w:rsid w:val="00DC3159"/>
    <w:rsid w:val="00E251E8"/>
    <w:rsid w:val="00E26783"/>
    <w:rsid w:val="00E34102"/>
    <w:rsid w:val="00E47154"/>
    <w:rsid w:val="00E92331"/>
    <w:rsid w:val="00ED2B20"/>
    <w:rsid w:val="00EE61B3"/>
    <w:rsid w:val="00F30CCA"/>
    <w:rsid w:val="00F34CAF"/>
    <w:rsid w:val="00F50E5C"/>
    <w:rsid w:val="00F966F8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2A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A6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72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2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2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72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C72A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29412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D0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4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34E29"/>
    <w:pPr>
      <w:widowControl w:val="0"/>
      <w:suppressAutoHyphens/>
      <w:autoSpaceDN w:val="0"/>
      <w:spacing w:after="8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link w:val="ae"/>
    <w:uiPriority w:val="1"/>
    <w:qFormat/>
    <w:rsid w:val="0063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34CA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">
    <w:name w:val="Table Grid"/>
    <w:basedOn w:val="a1"/>
    <w:uiPriority w:val="59"/>
    <w:rsid w:val="0037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D4400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44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3">
    <w:name w:val="Style3"/>
    <w:basedOn w:val="a"/>
    <w:rsid w:val="00307FD4"/>
    <w:pPr>
      <w:widowControl w:val="0"/>
      <w:autoSpaceDE w:val="0"/>
      <w:autoSpaceDN w:val="0"/>
      <w:adjustRightInd w:val="0"/>
    </w:pPr>
  </w:style>
  <w:style w:type="character" w:customStyle="1" w:styleId="ae">
    <w:name w:val="Без интервала Знак"/>
    <w:link w:val="ad"/>
    <w:uiPriority w:val="1"/>
    <w:locked/>
    <w:rsid w:val="008E0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2A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A6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72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2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2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72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C72A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29412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D0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4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34E29"/>
    <w:pPr>
      <w:widowControl w:val="0"/>
      <w:suppressAutoHyphens/>
      <w:autoSpaceDN w:val="0"/>
      <w:spacing w:after="8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link w:val="ae"/>
    <w:uiPriority w:val="1"/>
    <w:qFormat/>
    <w:rsid w:val="0063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34CA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">
    <w:name w:val="Table Grid"/>
    <w:basedOn w:val="a1"/>
    <w:uiPriority w:val="59"/>
    <w:rsid w:val="0037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D4400E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D44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3">
    <w:name w:val="Style3"/>
    <w:basedOn w:val="a"/>
    <w:rsid w:val="00307FD4"/>
    <w:pPr>
      <w:widowControl w:val="0"/>
      <w:autoSpaceDE w:val="0"/>
      <w:autoSpaceDN w:val="0"/>
      <w:adjustRightInd w:val="0"/>
    </w:pPr>
  </w:style>
  <w:style w:type="character" w:customStyle="1" w:styleId="ae">
    <w:name w:val="Без интервала Знак"/>
    <w:link w:val="ad"/>
    <w:uiPriority w:val="1"/>
    <w:locked/>
    <w:rsid w:val="008E0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0B2-86BC-4C4A-8C3E-7030461B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2021-01-26T05:35:00Z</cp:lastPrinted>
  <dcterms:created xsi:type="dcterms:W3CDTF">2019-01-23T11:29:00Z</dcterms:created>
  <dcterms:modified xsi:type="dcterms:W3CDTF">2021-01-26T05:36:00Z</dcterms:modified>
</cp:coreProperties>
</file>