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02" w:rsidRPr="00824F02" w:rsidRDefault="00824F02" w:rsidP="00824F0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824F0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Федеральный закон от 02.05.2006 N 59-ФЗ (ред. от 03.11.2015) "О порядке рассмотрения обращений граждан Российской Федерации"</w:t>
      </w:r>
    </w:p>
    <w:p w:rsidR="00824F02" w:rsidRPr="00824F02" w:rsidRDefault="00824F02" w:rsidP="00824F0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3"/>
      <w:bookmarkEnd w:id="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РОССИЙСКАЯ ФЕДЕРАЦИЯ</w:t>
      </w:r>
    </w:p>
    <w:p w:rsidR="00824F02" w:rsidRPr="00824F02" w:rsidRDefault="00824F02" w:rsidP="00824F0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4"/>
      <w:bookmarkEnd w:id="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ФЕДЕРАЛЬНЫЙ ЗАКОН</w:t>
      </w:r>
    </w:p>
    <w:p w:rsidR="00824F02" w:rsidRPr="00824F02" w:rsidRDefault="00824F02" w:rsidP="00824F0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5"/>
      <w:bookmarkEnd w:id="2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О ПОРЯДКЕ РАССМОТРЕНИЯ ОБРАЩЕНИЙ</w:t>
      </w:r>
    </w:p>
    <w:p w:rsidR="00824F02" w:rsidRPr="00824F02" w:rsidRDefault="00824F02" w:rsidP="00824F0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ГРАЖДАН РОССИЙСКОЙ ФЕДЕРАЦИИ</w:t>
      </w:r>
    </w:p>
    <w:p w:rsidR="00824F02" w:rsidRPr="00824F02" w:rsidRDefault="00824F02" w:rsidP="00824F02">
      <w:pPr>
        <w:spacing w:after="0" w:line="240" w:lineRule="auto"/>
        <w:contextualSpacing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6"/>
      <w:bookmarkEnd w:id="3"/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Принят</w:t>
      </w:r>
      <w:proofErr w:type="gramEnd"/>
    </w:p>
    <w:p w:rsidR="00824F02" w:rsidRPr="00824F02" w:rsidRDefault="00824F02" w:rsidP="00824F02">
      <w:pPr>
        <w:spacing w:after="0" w:line="240" w:lineRule="auto"/>
        <w:contextualSpacing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Государственной Думой</w:t>
      </w:r>
    </w:p>
    <w:p w:rsidR="00824F02" w:rsidRPr="00824F02" w:rsidRDefault="00824F02" w:rsidP="00824F02">
      <w:pPr>
        <w:spacing w:after="0" w:line="240" w:lineRule="auto"/>
        <w:contextualSpacing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21 апреля 2006 года</w:t>
      </w:r>
    </w:p>
    <w:p w:rsidR="00824F02" w:rsidRPr="00824F02" w:rsidRDefault="00824F02" w:rsidP="00824F02">
      <w:pPr>
        <w:spacing w:after="0" w:line="240" w:lineRule="auto"/>
        <w:contextualSpacing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7"/>
      <w:bookmarkEnd w:id="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Одобрен</w:t>
      </w:r>
    </w:p>
    <w:p w:rsidR="00824F02" w:rsidRPr="00824F02" w:rsidRDefault="00824F02" w:rsidP="00824F02">
      <w:pPr>
        <w:spacing w:after="0" w:line="240" w:lineRule="auto"/>
        <w:contextualSpacing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Советом Федерации</w:t>
      </w:r>
    </w:p>
    <w:p w:rsidR="00824F02" w:rsidRPr="00824F02" w:rsidRDefault="00824F02" w:rsidP="00824F02">
      <w:pPr>
        <w:spacing w:after="0" w:line="240" w:lineRule="auto"/>
        <w:contextualSpacing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26 апреля 2006 года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8"/>
      <w:bookmarkEnd w:id="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1. Сфера применения настоящего Федерального закона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9"/>
      <w:bookmarkEnd w:id="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4" w:anchor="100127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Конституцией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10"/>
      <w:bookmarkEnd w:id="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11"/>
      <w:bookmarkEnd w:id="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99"/>
      <w:bookmarkEnd w:id="9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2"/>
      <w:bookmarkEnd w:id="1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2. Право граждан на обращение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100"/>
      <w:bookmarkStart w:id="12" w:name="100013"/>
      <w:bookmarkEnd w:id="11"/>
      <w:bookmarkEnd w:id="12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14"/>
      <w:bookmarkEnd w:id="1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4" w:name="100015"/>
      <w:bookmarkEnd w:id="14"/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3. Рассмотрение обращений граждан осуществляется бесплатно.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6"/>
      <w:bookmarkEnd w:id="1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3. Правовое регулирование правоотношений, связанных с рассмотрением обращений граждан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7"/>
      <w:bookmarkEnd w:id="1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Правоотношения, связанные с рассмотрением обращений граждан, регулируются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5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Конституцией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8"/>
      <w:bookmarkEnd w:id="1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19"/>
      <w:bookmarkEnd w:id="1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4. Основные термины, используемые в настоящем Федеральном законе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20"/>
      <w:bookmarkEnd w:id="1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Для целей настоящего Федерального закона используются следующие основные термины: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000003"/>
      <w:bookmarkStart w:id="21" w:name="100021"/>
      <w:bookmarkEnd w:id="20"/>
      <w:bookmarkEnd w:id="2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2"/>
      <w:bookmarkEnd w:id="22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3"/>
      <w:bookmarkEnd w:id="2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4"/>
      <w:bookmarkEnd w:id="2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5"/>
      <w:bookmarkEnd w:id="2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6"/>
      <w:bookmarkEnd w:id="2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5. Права гражданина при рассмотрении обращения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7"/>
      <w:bookmarkEnd w:id="2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000004"/>
      <w:bookmarkStart w:id="29" w:name="100028"/>
      <w:bookmarkEnd w:id="28"/>
      <w:bookmarkEnd w:id="2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29"/>
      <w:bookmarkEnd w:id="3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30"/>
      <w:bookmarkEnd w:id="3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3) получать письменный ответ по существу поставленных в обращении вопросов, за исключением случаев, указанных в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6" w:anchor="100061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статье 11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31"/>
      <w:bookmarkEnd w:id="32"/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2"/>
      <w:bookmarkEnd w:id="3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5) обращаться с заявлением о прекращении рассмотрения обращения.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100033"/>
      <w:bookmarkEnd w:id="3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6. Гарантии безопасности гражданина в связи с его обращением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34"/>
      <w:bookmarkEnd w:id="3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5"/>
      <w:bookmarkEnd w:id="3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6"/>
      <w:bookmarkEnd w:id="3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7. Требования к письменному обращению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37"/>
      <w:bookmarkEnd w:id="38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1.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 ставит личную подпись и дату.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38"/>
      <w:bookmarkEnd w:id="3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000005"/>
      <w:bookmarkStart w:id="41" w:name="100039"/>
      <w:bookmarkEnd w:id="40"/>
      <w:bookmarkEnd w:id="41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0"/>
      <w:bookmarkEnd w:id="42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8. Направление и регистрация письменного обращения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1"/>
      <w:bookmarkEnd w:id="4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2"/>
      <w:bookmarkEnd w:id="4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3"/>
      <w:bookmarkEnd w:id="45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3.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7" w:anchor="100065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статьи 11</w:t>
        </w:r>
        <w:proofErr w:type="gramEnd"/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настоящего Федерального закона.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6" w:name="000010"/>
      <w:bookmarkEnd w:id="46"/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3.1.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8" w:anchor="000002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части 4 статьи 11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настоящего Федерального закона.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7" w:name="100044"/>
      <w:bookmarkEnd w:id="4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8" w:name="100045"/>
      <w:bookmarkEnd w:id="4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9" w:name="100046"/>
      <w:bookmarkEnd w:id="49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которых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обжалуется.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0" w:name="100047"/>
      <w:bookmarkEnd w:id="5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7.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в соответствии с запретом, предусмотренным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9" w:anchor="100046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частью 6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1" w:name="100048"/>
      <w:bookmarkEnd w:id="5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9. Обязательность принятия обращения к рассмотрению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2" w:name="100049"/>
      <w:bookmarkEnd w:id="52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3" w:name="100050"/>
      <w:bookmarkEnd w:id="5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4" w:name="100051"/>
      <w:bookmarkEnd w:id="5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10. Рассмотрение обращения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5" w:name="100052"/>
      <w:bookmarkEnd w:id="5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Государственный орган, орган местного самоуправления или должностное лицо: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6" w:name="100053"/>
      <w:bookmarkEnd w:id="5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7" w:name="000006"/>
      <w:bookmarkStart w:id="58" w:name="100054"/>
      <w:bookmarkEnd w:id="57"/>
      <w:bookmarkEnd w:id="5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9" w:name="100055"/>
      <w:bookmarkEnd w:id="5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0" w:name="100056"/>
      <w:bookmarkEnd w:id="6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4) дает письменный ответ по существу поставленных в обращении вопросов, за исключением случаев, указанных в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10" w:anchor="100061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статье 11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настоящего Федерального закона;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1" w:name="100057"/>
      <w:bookmarkEnd w:id="6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2" w:name="100058"/>
      <w:bookmarkEnd w:id="62"/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2.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предоставления.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3" w:name="100059"/>
      <w:bookmarkEnd w:id="6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4" w:name="000007"/>
      <w:bookmarkStart w:id="65" w:name="100060"/>
      <w:bookmarkEnd w:id="64"/>
      <w:bookmarkEnd w:id="6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6" w:name="100061"/>
      <w:bookmarkEnd w:id="6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11. Порядок рассмотрения отдельных обращений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7" w:name="000008"/>
      <w:bookmarkStart w:id="68" w:name="100062"/>
      <w:bookmarkEnd w:id="67"/>
      <w:bookmarkEnd w:id="6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9" w:name="000001"/>
      <w:bookmarkStart w:id="70" w:name="100063"/>
      <w:bookmarkEnd w:id="69"/>
      <w:bookmarkEnd w:id="7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1" w:name="100064"/>
      <w:bookmarkEnd w:id="71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3.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2" w:name="000002"/>
      <w:bookmarkStart w:id="73" w:name="100065"/>
      <w:bookmarkEnd w:id="72"/>
      <w:bookmarkEnd w:id="7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4" w:name="000009"/>
      <w:bookmarkStart w:id="75" w:name="100066"/>
      <w:bookmarkEnd w:id="74"/>
      <w:bookmarkEnd w:id="7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6" w:name="100067"/>
      <w:bookmarkEnd w:id="7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6.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7" w:name="100068"/>
      <w:bookmarkEnd w:id="7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7.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8" w:name="100069"/>
      <w:bookmarkEnd w:id="7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12. Сроки рассмотрения письменного обращения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9" w:name="000011"/>
      <w:bookmarkStart w:id="80" w:name="100070"/>
      <w:bookmarkEnd w:id="79"/>
      <w:bookmarkEnd w:id="8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11" w:anchor="000012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части 1.1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настоящей статьи.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1" w:name="000012"/>
      <w:bookmarkEnd w:id="8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2" w:name="100071"/>
      <w:bookmarkEnd w:id="82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2.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В исключительных случаях, а также в случае направления запроса, предусмотренного частью 2</w:t>
      </w:r>
      <w:r w:rsidRPr="00824F02">
        <w:rPr>
          <w:rFonts w:ascii="inherit" w:eastAsia="Times New Roman" w:hAnsi="inherit" w:cs="Arial"/>
          <w:color w:val="000000"/>
          <w:sz w:val="23"/>
        </w:rPr>
        <w:t> </w:t>
      </w:r>
      <w:hyperlink r:id="rId12" w:anchor="100058" w:history="1">
        <w:r w:rsidRPr="00824F02">
          <w:rPr>
            <w:rFonts w:ascii="inherit" w:eastAsia="Times New Roman" w:hAnsi="inherit" w:cs="Arial"/>
            <w:color w:val="005EA5"/>
            <w:sz w:val="23"/>
            <w:u w:val="single"/>
          </w:rPr>
          <w:t>статьи 10</w:t>
        </w:r>
      </w:hyperlink>
      <w:r w:rsidRPr="00824F02">
        <w:rPr>
          <w:rFonts w:ascii="inherit" w:eastAsia="Times New Roman" w:hAnsi="inherit" w:cs="Arial"/>
          <w:color w:val="000000"/>
          <w:sz w:val="23"/>
        </w:rPr>
        <w:t> 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3" w:name="100072"/>
      <w:bookmarkEnd w:id="8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13. Личный прием граждан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4" w:name="100073"/>
      <w:bookmarkEnd w:id="8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5" w:name="100074"/>
      <w:bookmarkEnd w:id="8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При личном приеме гражданин предъявляет документ, удостоверяющий его личность.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6" w:name="100075"/>
      <w:bookmarkEnd w:id="8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3. Содержание устного обращения заносится в карточку личного приема гражданина.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7" w:name="100076"/>
      <w:bookmarkEnd w:id="8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8" w:name="100077"/>
      <w:bookmarkEnd w:id="8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9" w:name="100078"/>
      <w:bookmarkEnd w:id="8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0" w:name="000013"/>
      <w:bookmarkEnd w:id="9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1" w:name="100079"/>
      <w:bookmarkEnd w:id="91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Статья 14.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Контроль за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соблюдением порядка рассмотрения обращений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2" w:name="100080"/>
      <w:bookmarkEnd w:id="92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контроль за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соблюдением порядка рассмотрения обращений, </w:t>
      </w:r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3" w:name="100081"/>
      <w:bookmarkEnd w:id="93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15. Ответственность за нарушение настоящего Федерального закона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4" w:name="100082"/>
      <w:bookmarkEnd w:id="9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5" w:name="100083"/>
      <w:bookmarkEnd w:id="95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16. Возмещение причиненных убытков и взыскание понесенных расходов при рассмотрении обращений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6" w:name="100084"/>
      <w:bookmarkEnd w:id="9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7" w:name="100085"/>
      <w:bookmarkEnd w:id="9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2. В случае</w:t>
      </w:r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8" w:name="100086"/>
      <w:bookmarkEnd w:id="9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9" w:name="100087"/>
      <w:bookmarkEnd w:id="9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Признать не действующими на территории Российской Федерации: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0" w:name="100088"/>
      <w:bookmarkEnd w:id="100"/>
      <w:r w:rsidRPr="00824F02">
        <w:rPr>
          <w:rFonts w:ascii="inherit" w:eastAsia="Times New Roman" w:hAnsi="inherit" w:cs="Arial"/>
          <w:color w:val="000000"/>
          <w:sz w:val="23"/>
          <w:szCs w:val="23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1" w:name="100089"/>
      <w:bookmarkEnd w:id="101"/>
      <w:r w:rsidRPr="00824F02">
        <w:rPr>
          <w:rFonts w:ascii="inherit" w:eastAsia="Times New Roman" w:hAnsi="inherit" w:cs="Arial"/>
          <w:color w:val="000000"/>
          <w:sz w:val="23"/>
          <w:szCs w:val="23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2" w:name="100090"/>
      <w:bookmarkEnd w:id="102"/>
      <w:r w:rsidRPr="00824F02">
        <w:rPr>
          <w:rFonts w:ascii="inherit" w:eastAsia="Times New Roman" w:hAnsi="inherit" w:cs="Arial"/>
          <w:color w:val="000000"/>
          <w:sz w:val="23"/>
          <w:szCs w:val="23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3" w:name="100091"/>
      <w:bookmarkEnd w:id="103"/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>, заявлений и жалоб граждан";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4" w:name="100092"/>
      <w:bookmarkEnd w:id="104"/>
      <w:r w:rsidRPr="00824F02">
        <w:rPr>
          <w:rFonts w:ascii="inherit" w:eastAsia="Times New Roman" w:hAnsi="inherit" w:cs="Arial"/>
          <w:color w:val="000000"/>
          <w:sz w:val="23"/>
          <w:szCs w:val="23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5" w:name="100093"/>
      <w:bookmarkEnd w:id="105"/>
      <w:proofErr w:type="gramStart"/>
      <w:r w:rsidRPr="00824F02">
        <w:rPr>
          <w:rFonts w:ascii="inherit" w:eastAsia="Times New Roman" w:hAnsi="inherit" w:cs="Arial"/>
          <w:color w:val="000000"/>
          <w:sz w:val="23"/>
          <w:szCs w:val="23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824F02">
        <w:rPr>
          <w:rFonts w:ascii="inherit" w:eastAsia="Times New Roman" w:hAnsi="inherit" w:cs="Arial"/>
          <w:color w:val="000000"/>
          <w:sz w:val="23"/>
          <w:szCs w:val="23"/>
        </w:rPr>
        <w:t xml:space="preserve"> граждан".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6" w:name="100094"/>
      <w:bookmarkEnd w:id="106"/>
      <w:r w:rsidRPr="00824F02">
        <w:rPr>
          <w:rFonts w:ascii="inherit" w:eastAsia="Times New Roman" w:hAnsi="inherit" w:cs="Arial"/>
          <w:color w:val="000000"/>
          <w:sz w:val="23"/>
          <w:szCs w:val="23"/>
        </w:rPr>
        <w:t>Статья 18. Вступление в силу настоящего Федерального закона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7" w:name="100095"/>
      <w:bookmarkEnd w:id="107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824F02" w:rsidRPr="00824F02" w:rsidRDefault="00824F02" w:rsidP="00824F0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8" w:name="100096"/>
      <w:bookmarkEnd w:id="108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Президент</w:t>
      </w:r>
    </w:p>
    <w:p w:rsidR="00824F02" w:rsidRPr="00824F02" w:rsidRDefault="00824F02" w:rsidP="00824F0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824F02" w:rsidRPr="00824F02" w:rsidRDefault="00824F02" w:rsidP="00824F0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В.ПУТИН</w:t>
      </w:r>
    </w:p>
    <w:p w:rsidR="00824F02" w:rsidRPr="00824F02" w:rsidRDefault="00824F02" w:rsidP="00824F0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9" w:name="100097"/>
      <w:bookmarkEnd w:id="109"/>
      <w:r w:rsidRPr="00824F02">
        <w:rPr>
          <w:rFonts w:ascii="inherit" w:eastAsia="Times New Roman" w:hAnsi="inherit" w:cs="Arial"/>
          <w:color w:val="000000"/>
          <w:sz w:val="23"/>
          <w:szCs w:val="23"/>
        </w:rPr>
        <w:t>Москва, Кремль</w:t>
      </w:r>
    </w:p>
    <w:p w:rsidR="00824F02" w:rsidRPr="00824F02" w:rsidRDefault="00824F02" w:rsidP="00824F02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2 мая 2006 года</w:t>
      </w:r>
    </w:p>
    <w:p w:rsidR="00824F02" w:rsidRPr="00824F02" w:rsidRDefault="00824F02" w:rsidP="00824F02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824F02">
        <w:rPr>
          <w:rFonts w:ascii="inherit" w:eastAsia="Times New Roman" w:hAnsi="inherit" w:cs="Arial"/>
          <w:color w:val="000000"/>
          <w:sz w:val="23"/>
          <w:szCs w:val="23"/>
        </w:rPr>
        <w:t>N 59-ФЗ</w:t>
      </w:r>
    </w:p>
    <w:p w:rsidR="00824F02" w:rsidRPr="00824F02" w:rsidRDefault="00824F02" w:rsidP="00824F0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D2016A" w:rsidRDefault="00D2016A"/>
    <w:sectPr w:rsidR="00D2016A" w:rsidSect="000D0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F02"/>
    <w:rsid w:val="000D03FC"/>
    <w:rsid w:val="00186609"/>
    <w:rsid w:val="00824F02"/>
    <w:rsid w:val="009B3EDE"/>
    <w:rsid w:val="00AB0476"/>
    <w:rsid w:val="00B56762"/>
    <w:rsid w:val="00D2016A"/>
    <w:rsid w:val="00EA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62"/>
  </w:style>
  <w:style w:type="paragraph" w:styleId="1">
    <w:name w:val="heading 1"/>
    <w:basedOn w:val="a"/>
    <w:link w:val="10"/>
    <w:uiPriority w:val="9"/>
    <w:qFormat/>
    <w:rsid w:val="00824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8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8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2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F02"/>
  </w:style>
  <w:style w:type="character" w:styleId="a3">
    <w:name w:val="Hyperlink"/>
    <w:basedOn w:val="a0"/>
    <w:uiPriority w:val="99"/>
    <w:semiHidden/>
    <w:unhideWhenUsed/>
    <w:rsid w:val="00824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59_FZ-o-porjadke-rassmotrenija-obrawenij-grazhdan-rossijskoj-federacii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hyperlink" Target="http://legalacts.ru/doc/Konstitucija-RF/razdel-i/glava-2/statja-33/" TargetMode="Externa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3558</Words>
  <Characters>20285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ЦМО</cp:lastModifiedBy>
  <cp:revision>4</cp:revision>
  <dcterms:created xsi:type="dcterms:W3CDTF">2018-07-05T06:20:00Z</dcterms:created>
  <dcterms:modified xsi:type="dcterms:W3CDTF">2018-07-09T05:10:00Z</dcterms:modified>
</cp:coreProperties>
</file>